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E5726" w14:textId="77777777" w:rsidR="00EF3843" w:rsidRDefault="00EF3843" w:rsidP="005E0985">
      <w:pPr>
        <w:spacing w:line="0" w:lineRule="atLeast"/>
        <w:rPr>
          <w:rFonts w:ascii="微軟正黑體" w:eastAsia="微軟正黑體" w:hAnsi="微軟正黑體" w:cs="Arial"/>
          <w:b/>
          <w:color w:val="0000FF"/>
          <w:kern w:val="0"/>
        </w:rPr>
      </w:pPr>
      <w:bookmarkStart w:id="0" w:name="_Hlk212112025"/>
      <w:r w:rsidRPr="00EF3843">
        <w:rPr>
          <w:rFonts w:ascii="微軟正黑體" w:eastAsia="微軟正黑體" w:hAnsi="微軟正黑體" w:cs="Arial" w:hint="eastAsia"/>
          <w:b/>
          <w:color w:val="0000FF"/>
          <w:kern w:val="0"/>
        </w:rPr>
        <w:t>您好，我們是宇聯管理顧問有限公司，</w:t>
      </w:r>
      <w:proofErr w:type="gramStart"/>
      <w:r w:rsidRPr="00EF3843">
        <w:rPr>
          <w:rFonts w:ascii="微軟正黑體" w:eastAsia="微軟正黑體" w:hAnsi="微軟正黑體" w:cs="Arial" w:hint="eastAsia"/>
          <w:b/>
          <w:color w:val="0000FF"/>
          <w:kern w:val="0"/>
        </w:rPr>
        <w:t>鑑</w:t>
      </w:r>
      <w:proofErr w:type="gramEnd"/>
      <w:r w:rsidRPr="00EF3843">
        <w:rPr>
          <w:rFonts w:ascii="微軟正黑體" w:eastAsia="微軟正黑體" w:hAnsi="微軟正黑體" w:cs="Arial" w:hint="eastAsia"/>
          <w:b/>
          <w:color w:val="0000FF"/>
          <w:kern w:val="0"/>
        </w:rPr>
        <w:t>於國內近期職場不法侵害導致員工自我傷害案件頻傳，本公司特舉辦「115年3月&amp;115年7月全國線上場員工心理健康管理師</w:t>
      </w:r>
      <w:proofErr w:type="gramStart"/>
      <w:r w:rsidRPr="00EF3843">
        <w:rPr>
          <w:rFonts w:ascii="微軟正黑體" w:eastAsia="微軟正黑體" w:hAnsi="微軟正黑體" w:cs="Arial" w:hint="eastAsia"/>
          <w:b/>
          <w:color w:val="0000FF"/>
          <w:kern w:val="0"/>
        </w:rPr>
        <w:t>＆</w:t>
      </w:r>
      <w:proofErr w:type="gramEnd"/>
      <w:r w:rsidRPr="00EF3843">
        <w:rPr>
          <w:rFonts w:ascii="微軟正黑體" w:eastAsia="微軟正黑體" w:hAnsi="微軟正黑體" w:cs="Arial" w:hint="eastAsia"/>
          <w:b/>
          <w:color w:val="0000FF"/>
          <w:kern w:val="0"/>
        </w:rPr>
        <w:t>諮詢師專業訓練認定課程」以及「115年4月全國線上場職場不法侵害防治實務技巧訓練暨案例分析進階班課程」、「115年11月台北場工作相關心理壓力事件引起常見精神疾病防治實務技巧訓練暨案例分析課程」，以加強事業單位職場不法侵害防治暨補救措施職能避免憾事再度發生，日期、星期、時間、課程名稱及講師分別說明如下：</w:t>
      </w:r>
    </w:p>
    <w:p w14:paraId="5CC26150" w14:textId="77777777" w:rsidR="00A3710A" w:rsidRPr="008F3B8B" w:rsidRDefault="00A3710A" w:rsidP="00A3710A">
      <w:pPr>
        <w:autoSpaceDE w:val="0"/>
        <w:autoSpaceDN w:val="0"/>
        <w:adjustRightInd w:val="0"/>
        <w:spacing w:line="0" w:lineRule="atLeast"/>
        <w:rPr>
          <w:rFonts w:ascii="微軟正黑體" w:eastAsia="微軟正黑體" w:hAnsi="微軟正黑體"/>
          <w:b/>
          <w:color w:val="FF6600"/>
          <w:sz w:val="22"/>
          <w:szCs w:val="22"/>
        </w:rPr>
      </w:pPr>
      <w:bookmarkStart w:id="1" w:name="_Hlk212112223"/>
      <w:bookmarkEnd w:id="0"/>
    </w:p>
    <w:p w14:paraId="281C1E05" w14:textId="77777777" w:rsidR="00A3710A" w:rsidRPr="00477FBA" w:rsidRDefault="00A3710A" w:rsidP="00A3710A">
      <w:pPr>
        <w:spacing w:line="0" w:lineRule="atLeast"/>
        <w:rPr>
          <w:rFonts w:ascii="微軟正黑體" w:eastAsia="微軟正黑體" w:hAnsi="微軟正黑體"/>
          <w:b/>
          <w:color w:val="FF6600"/>
          <w:sz w:val="25"/>
          <w:szCs w:val="25"/>
        </w:rPr>
      </w:pPr>
      <w:r w:rsidRPr="00477FBA">
        <w:rPr>
          <w:rFonts w:ascii="微軟正黑體" w:eastAsia="微軟正黑體" w:hAnsi="微軟正黑體" w:hint="eastAsia"/>
          <w:b/>
          <w:color w:val="FF6600"/>
          <w:sz w:val="25"/>
          <w:szCs w:val="25"/>
        </w:rPr>
        <w:t>(1)115年3月全國線上場員工心理健康管理師</w:t>
      </w:r>
      <w:proofErr w:type="gramStart"/>
      <w:r w:rsidRPr="00477FBA">
        <w:rPr>
          <w:rFonts w:ascii="微軟正黑體" w:eastAsia="微軟正黑體" w:hAnsi="微軟正黑體" w:hint="eastAsia"/>
          <w:b/>
          <w:color w:val="FF6600"/>
          <w:sz w:val="25"/>
          <w:szCs w:val="25"/>
        </w:rPr>
        <w:t>＆</w:t>
      </w:r>
      <w:proofErr w:type="gramEnd"/>
      <w:r w:rsidRPr="00477FBA">
        <w:rPr>
          <w:rFonts w:ascii="微軟正黑體" w:eastAsia="微軟正黑體" w:hAnsi="微軟正黑體" w:hint="eastAsia"/>
          <w:b/>
          <w:color w:val="FF6600"/>
          <w:sz w:val="25"/>
          <w:szCs w:val="25"/>
        </w:rPr>
        <w:t>諮詢師專業訓練認定課程</w:t>
      </w:r>
    </w:p>
    <w:p w14:paraId="59B86521" w14:textId="77777777" w:rsidR="00A3710A" w:rsidRPr="008C3463" w:rsidRDefault="00A3710A" w:rsidP="00A3710A">
      <w:pPr>
        <w:spacing w:line="0" w:lineRule="atLeast"/>
        <w:jc w:val="center"/>
        <w:rPr>
          <w:rFonts w:ascii="微軟正黑體" w:eastAsia="微軟正黑體" w:hAnsi="微軟正黑體"/>
          <w:b/>
          <w:color w:val="FF6600"/>
          <w:sz w:val="22"/>
          <w:szCs w:val="22"/>
        </w:rPr>
      </w:pPr>
      <w:r w:rsidRPr="008C3463">
        <w:rPr>
          <w:rFonts w:ascii="微軟正黑體" w:eastAsia="微軟正黑體" w:hAnsi="微軟正黑體" w:hint="eastAsia"/>
          <w:b/>
          <w:color w:val="FF6600"/>
          <w:sz w:val="22"/>
          <w:szCs w:val="22"/>
        </w:rPr>
        <w:t>員工心理健康管理師專業訓練認定課程</w:t>
      </w:r>
    </w:p>
    <w:tbl>
      <w:tblPr>
        <w:tblW w:w="10138" w:type="dxa"/>
        <w:jc w:val="center"/>
        <w:tblCellMar>
          <w:top w:w="15" w:type="dxa"/>
          <w:left w:w="15" w:type="dxa"/>
          <w:bottom w:w="15" w:type="dxa"/>
          <w:right w:w="15" w:type="dxa"/>
        </w:tblCellMar>
        <w:tblLook w:val="04A0" w:firstRow="1" w:lastRow="0" w:firstColumn="1" w:lastColumn="0" w:noHBand="0" w:noVBand="1"/>
      </w:tblPr>
      <w:tblGrid>
        <w:gridCol w:w="2334"/>
        <w:gridCol w:w="567"/>
        <w:gridCol w:w="1417"/>
        <w:gridCol w:w="4897"/>
        <w:gridCol w:w="923"/>
      </w:tblGrid>
      <w:tr w:rsidR="00A3710A" w:rsidRPr="00562C9E" w14:paraId="562648F9" w14:textId="77777777" w:rsidTr="001B3CAE">
        <w:trPr>
          <w:trHeight w:val="515"/>
          <w:jc w:val="center"/>
        </w:trPr>
        <w:tc>
          <w:tcPr>
            <w:tcW w:w="2334" w:type="dxa"/>
            <w:tcBorders>
              <w:top w:val="single" w:sz="24" w:space="0" w:color="auto"/>
              <w:left w:val="single" w:sz="24" w:space="0" w:color="auto"/>
              <w:bottom w:val="single" w:sz="18" w:space="0" w:color="auto"/>
              <w:right w:val="single" w:sz="8" w:space="0" w:color="auto"/>
            </w:tcBorders>
            <w:tcMar>
              <w:top w:w="0" w:type="dxa"/>
              <w:left w:w="0" w:type="dxa"/>
              <w:bottom w:w="0" w:type="dxa"/>
              <w:right w:w="0" w:type="dxa"/>
            </w:tcMar>
            <w:vAlign w:val="center"/>
            <w:hideMark/>
          </w:tcPr>
          <w:p w14:paraId="120C8F7D"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日期</w:t>
            </w:r>
          </w:p>
        </w:tc>
        <w:tc>
          <w:tcPr>
            <w:tcW w:w="56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06E9627D"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星期</w:t>
            </w:r>
          </w:p>
        </w:tc>
        <w:tc>
          <w:tcPr>
            <w:tcW w:w="141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4274121A"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時　　間</w:t>
            </w:r>
          </w:p>
        </w:tc>
        <w:tc>
          <w:tcPr>
            <w:tcW w:w="489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79E74E3A"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課　 程 　名　 稱</w:t>
            </w:r>
          </w:p>
        </w:tc>
        <w:tc>
          <w:tcPr>
            <w:tcW w:w="923" w:type="dxa"/>
            <w:tcBorders>
              <w:top w:val="single" w:sz="24" w:space="0" w:color="auto"/>
              <w:left w:val="nil"/>
              <w:bottom w:val="single" w:sz="18" w:space="0" w:color="auto"/>
              <w:right w:val="single" w:sz="24" w:space="0" w:color="auto"/>
            </w:tcBorders>
            <w:tcMar>
              <w:top w:w="0" w:type="dxa"/>
              <w:left w:w="0" w:type="dxa"/>
              <w:bottom w:w="0" w:type="dxa"/>
              <w:right w:w="0" w:type="dxa"/>
            </w:tcMar>
            <w:vAlign w:val="center"/>
            <w:hideMark/>
          </w:tcPr>
          <w:p w14:paraId="39B0FEA8"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Pr>
                <w:rFonts w:ascii="微軟正黑體" w:eastAsia="微軟正黑體" w:hAnsi="微軟正黑體" w:cs="新細明體" w:hint="eastAsia"/>
                <w:b/>
                <w:bCs/>
                <w:color w:val="333333"/>
                <w:kern w:val="0"/>
                <w:sz w:val="22"/>
              </w:rPr>
              <w:t>講師</w:t>
            </w:r>
          </w:p>
        </w:tc>
      </w:tr>
      <w:tr w:rsidR="00A3710A" w:rsidRPr="00562C9E" w14:paraId="57A9B224" w14:textId="77777777" w:rsidTr="001B3CAE">
        <w:trPr>
          <w:trHeight w:val="510"/>
          <w:jc w:val="center"/>
        </w:trPr>
        <w:tc>
          <w:tcPr>
            <w:tcW w:w="2334" w:type="dxa"/>
            <w:vMerge w:val="restart"/>
            <w:tcBorders>
              <w:top w:val="nil"/>
              <w:left w:val="single" w:sz="24" w:space="0" w:color="auto"/>
              <w:right w:val="single" w:sz="8" w:space="0" w:color="auto"/>
            </w:tcBorders>
            <w:shd w:val="clear" w:color="auto" w:fill="FFFFFF"/>
            <w:tcMar>
              <w:top w:w="0" w:type="dxa"/>
              <w:left w:w="0" w:type="dxa"/>
              <w:bottom w:w="0" w:type="dxa"/>
              <w:right w:w="0" w:type="dxa"/>
            </w:tcMar>
            <w:vAlign w:val="center"/>
          </w:tcPr>
          <w:p w14:paraId="15CA5F6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50680A">
              <w:rPr>
                <w:rFonts w:ascii="微軟正黑體" w:eastAsia="微軟正黑體" w:hAnsi="微軟正黑體" w:cs="新細明體" w:hint="eastAsia"/>
                <w:b/>
                <w:bCs/>
                <w:color w:val="333333"/>
                <w:kern w:val="0"/>
                <w:sz w:val="22"/>
              </w:rPr>
              <w:t>11</w:t>
            </w:r>
            <w:r>
              <w:rPr>
                <w:rFonts w:ascii="微軟正黑體" w:eastAsia="微軟正黑體" w:hAnsi="微軟正黑體" w:cs="新細明體" w:hint="eastAsia"/>
                <w:b/>
                <w:bCs/>
                <w:color w:val="333333"/>
                <w:kern w:val="0"/>
                <w:sz w:val="22"/>
              </w:rPr>
              <w:t>5</w:t>
            </w:r>
            <w:r w:rsidRPr="0050680A">
              <w:rPr>
                <w:rFonts w:ascii="微軟正黑體" w:eastAsia="微軟正黑體" w:hAnsi="微軟正黑體" w:cs="新細明體" w:hint="eastAsia"/>
                <w:b/>
                <w:bCs/>
                <w:color w:val="333333"/>
                <w:kern w:val="0"/>
                <w:sz w:val="22"/>
              </w:rPr>
              <w:t>年3月</w:t>
            </w:r>
            <w:r>
              <w:rPr>
                <w:rFonts w:ascii="微軟正黑體" w:eastAsia="微軟正黑體" w:hAnsi="微軟正黑體" w:cs="新細明體" w:hint="eastAsia"/>
                <w:b/>
                <w:bCs/>
                <w:color w:val="333333"/>
                <w:kern w:val="0"/>
                <w:sz w:val="22"/>
              </w:rPr>
              <w:t>7</w:t>
            </w:r>
            <w:r w:rsidRPr="0050680A">
              <w:rPr>
                <w:rFonts w:ascii="微軟正黑體" w:eastAsia="微軟正黑體" w:hAnsi="微軟正黑體" w:cs="新細明體" w:hint="eastAsia"/>
                <w:b/>
                <w:bCs/>
                <w:color w:val="333333"/>
                <w:kern w:val="0"/>
                <w:sz w:val="22"/>
              </w:rPr>
              <w:t>日</w:t>
            </w:r>
          </w:p>
        </w:tc>
        <w:tc>
          <w:tcPr>
            <w:tcW w:w="567" w:type="dxa"/>
            <w:vMerge w:val="restart"/>
            <w:tcBorders>
              <w:top w:val="nil"/>
              <w:left w:val="nil"/>
              <w:right w:val="single" w:sz="8" w:space="0" w:color="auto"/>
            </w:tcBorders>
            <w:shd w:val="clear" w:color="auto" w:fill="FFFFFF"/>
            <w:tcMar>
              <w:top w:w="0" w:type="dxa"/>
              <w:left w:w="0" w:type="dxa"/>
              <w:bottom w:w="0" w:type="dxa"/>
              <w:right w:w="0" w:type="dxa"/>
            </w:tcMar>
            <w:vAlign w:val="center"/>
          </w:tcPr>
          <w:p w14:paraId="0FBB08A7"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547A96A"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897"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tcPr>
          <w:p w14:paraId="793B0A91"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心理職業病</w:t>
            </w:r>
            <w:proofErr w:type="gramStart"/>
            <w:r w:rsidRPr="00EC610D">
              <w:rPr>
                <w:rFonts w:ascii="微軟正黑體" w:eastAsia="微軟正黑體" w:hAnsi="微軟正黑體" w:hint="eastAsia"/>
                <w:b/>
                <w:color w:val="333333"/>
                <w:sz w:val="22"/>
              </w:rPr>
              <w:t>＆</w:t>
            </w:r>
            <w:proofErr w:type="gramEnd"/>
            <w:r w:rsidRPr="00EC610D">
              <w:rPr>
                <w:rFonts w:ascii="微軟正黑體" w:eastAsia="微軟正黑體" w:hAnsi="微軟正黑體" w:hint="eastAsia"/>
                <w:b/>
                <w:color w:val="333333"/>
                <w:sz w:val="22"/>
              </w:rPr>
              <w:t>職業</w:t>
            </w:r>
            <w:r>
              <w:rPr>
                <w:rFonts w:ascii="微軟正黑體" w:eastAsia="微軟正黑體" w:hAnsi="微軟正黑體" w:hint="eastAsia"/>
                <w:b/>
                <w:color w:val="333333"/>
                <w:sz w:val="22"/>
              </w:rPr>
              <w:t>傷</w:t>
            </w:r>
            <w:r w:rsidRPr="00EC610D">
              <w:rPr>
                <w:rFonts w:ascii="微軟正黑體" w:eastAsia="微軟正黑體" w:hAnsi="微軟正黑體" w:hint="eastAsia"/>
                <w:b/>
                <w:color w:val="333333"/>
                <w:sz w:val="22"/>
              </w:rPr>
              <w:t>害包含自殺、憂鬱、焦慮、創傷等防治議題探討暨案例分析</w:t>
            </w:r>
          </w:p>
        </w:tc>
        <w:tc>
          <w:tcPr>
            <w:tcW w:w="923" w:type="dxa"/>
            <w:tcBorders>
              <w:top w:val="single" w:sz="4" w:space="0" w:color="auto"/>
              <w:left w:val="single" w:sz="4" w:space="0" w:color="auto"/>
              <w:bottom w:val="single" w:sz="6" w:space="0" w:color="auto"/>
              <w:right w:val="single" w:sz="24" w:space="0" w:color="000000"/>
            </w:tcBorders>
            <w:tcMar>
              <w:top w:w="0" w:type="dxa"/>
              <w:left w:w="0" w:type="dxa"/>
              <w:bottom w:w="0" w:type="dxa"/>
              <w:right w:w="0" w:type="dxa"/>
            </w:tcMar>
          </w:tcPr>
          <w:p w14:paraId="69114C51"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嘉原</w:t>
            </w:r>
          </w:p>
        </w:tc>
      </w:tr>
      <w:tr w:rsidR="00A3710A" w:rsidRPr="00562C9E" w14:paraId="7727732A" w14:textId="77777777" w:rsidTr="001B3CAE">
        <w:trPr>
          <w:trHeight w:val="510"/>
          <w:jc w:val="center"/>
        </w:trPr>
        <w:tc>
          <w:tcPr>
            <w:tcW w:w="2334" w:type="dxa"/>
            <w:vMerge/>
            <w:tcBorders>
              <w:left w:val="single" w:sz="24" w:space="0" w:color="auto"/>
              <w:right w:val="single" w:sz="8" w:space="0" w:color="auto"/>
            </w:tcBorders>
            <w:tcMar>
              <w:top w:w="0" w:type="dxa"/>
              <w:left w:w="0" w:type="dxa"/>
              <w:bottom w:w="0" w:type="dxa"/>
              <w:right w:w="0" w:type="dxa"/>
            </w:tcMar>
            <w:vAlign w:val="center"/>
          </w:tcPr>
          <w:p w14:paraId="2423EC71"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11326AF8"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63E5D3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14:paraId="318C19B9"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295954">
              <w:rPr>
                <w:rFonts w:ascii="微軟正黑體" w:eastAsia="微軟正黑體" w:hAnsi="微軟正黑體" w:hint="eastAsia"/>
                <w:b/>
                <w:color w:val="333333"/>
                <w:sz w:val="22"/>
              </w:rPr>
              <w:t>異常工作負荷過</w:t>
            </w:r>
            <w:proofErr w:type="gramStart"/>
            <w:r w:rsidRPr="00295954">
              <w:rPr>
                <w:rFonts w:ascii="微軟正黑體" w:eastAsia="微軟正黑體" w:hAnsi="微軟正黑體" w:hint="eastAsia"/>
                <w:b/>
                <w:color w:val="333333"/>
                <w:sz w:val="22"/>
              </w:rPr>
              <w:t>勞</w:t>
            </w:r>
            <w:proofErr w:type="gramEnd"/>
            <w:r w:rsidRPr="00295954">
              <w:rPr>
                <w:rFonts w:ascii="微軟正黑體" w:eastAsia="微軟正黑體" w:hAnsi="微軟正黑體" w:hint="eastAsia"/>
                <w:b/>
                <w:color w:val="333333"/>
                <w:sz w:val="22"/>
              </w:rPr>
              <w:t>防治</w:t>
            </w:r>
            <w:r w:rsidRPr="00EC610D">
              <w:rPr>
                <w:rFonts w:ascii="微軟正黑體" w:eastAsia="微軟正黑體" w:hAnsi="微軟正黑體" w:hint="eastAsia"/>
                <w:b/>
                <w:color w:val="333333"/>
                <w:sz w:val="22"/>
              </w:rPr>
              <w:t>議題探討暨案例分析</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66C38DE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嘉原</w:t>
            </w:r>
          </w:p>
        </w:tc>
      </w:tr>
      <w:tr w:rsidR="00A3710A" w14:paraId="4679EC3A" w14:textId="77777777" w:rsidTr="001B3CAE">
        <w:trPr>
          <w:trHeight w:val="510"/>
          <w:jc w:val="center"/>
        </w:trPr>
        <w:tc>
          <w:tcPr>
            <w:tcW w:w="2334" w:type="dxa"/>
            <w:vMerge/>
            <w:tcBorders>
              <w:left w:val="single" w:sz="24" w:space="0" w:color="auto"/>
              <w:bottom w:val="single" w:sz="8" w:space="0" w:color="auto"/>
              <w:right w:val="single" w:sz="8" w:space="0" w:color="auto"/>
            </w:tcBorders>
            <w:tcMar>
              <w:top w:w="0" w:type="dxa"/>
              <w:left w:w="0" w:type="dxa"/>
              <w:bottom w:w="0" w:type="dxa"/>
              <w:right w:w="0" w:type="dxa"/>
            </w:tcMar>
            <w:vAlign w:val="center"/>
          </w:tcPr>
          <w:p w14:paraId="3F79FE74"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bottom w:val="single" w:sz="8" w:space="0" w:color="auto"/>
              <w:right w:val="single" w:sz="8" w:space="0" w:color="auto"/>
            </w:tcBorders>
            <w:tcMar>
              <w:top w:w="0" w:type="dxa"/>
              <w:left w:w="0" w:type="dxa"/>
              <w:bottom w:w="0" w:type="dxa"/>
              <w:right w:w="0" w:type="dxa"/>
            </w:tcMar>
            <w:vAlign w:val="center"/>
          </w:tcPr>
          <w:p w14:paraId="46238D12"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CE7B8B7"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14:paraId="40A621C4"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color w:val="333333"/>
                <w:sz w:val="22"/>
              </w:rPr>
              <w:t>EAP</w:t>
            </w:r>
            <w:r w:rsidRPr="00EC610D">
              <w:rPr>
                <w:rFonts w:ascii="微軟正黑體" w:eastAsia="微軟正黑體" w:hAnsi="微軟正黑體" w:hint="eastAsia"/>
                <w:b/>
                <w:color w:val="333333"/>
                <w:sz w:val="22"/>
              </w:rPr>
              <w:t>規劃/</w:t>
            </w:r>
            <w:r w:rsidRPr="00EC610D">
              <w:rPr>
                <w:rFonts w:ascii="微軟正黑體" w:eastAsia="微軟正黑體" w:hAnsi="微軟正黑體" w:cs="新細明體" w:hint="eastAsia"/>
                <w:b/>
                <w:color w:val="333333"/>
                <w:sz w:val="22"/>
              </w:rPr>
              <w:t>執行</w:t>
            </w:r>
            <w:r w:rsidRPr="00EC610D">
              <w:rPr>
                <w:rFonts w:ascii="微軟正黑體" w:eastAsia="微軟正黑體" w:hAnsi="微軟正黑體" w:hint="eastAsia"/>
                <w:b/>
                <w:color w:val="333333"/>
                <w:sz w:val="22"/>
              </w:rPr>
              <w:t>/</w:t>
            </w:r>
            <w:r w:rsidRPr="00EC610D">
              <w:rPr>
                <w:rFonts w:ascii="微軟正黑體" w:eastAsia="微軟正黑體" w:hAnsi="微軟正黑體" w:cs="新細明體" w:hint="eastAsia"/>
                <w:b/>
                <w:color w:val="333333"/>
                <w:sz w:val="22"/>
              </w:rPr>
              <w:t>評估</w:t>
            </w:r>
            <w:r>
              <w:rPr>
                <w:rFonts w:ascii="微軟正黑體" w:eastAsia="微軟正黑體" w:hAnsi="微軟正黑體" w:cs="新細明體" w:hint="eastAsia"/>
                <w:b/>
                <w:color w:val="333333"/>
                <w:sz w:val="22"/>
              </w:rPr>
              <w:t>暨</w:t>
            </w:r>
            <w:r w:rsidRPr="00EC610D">
              <w:rPr>
                <w:rFonts w:ascii="微軟正黑體" w:eastAsia="微軟正黑體" w:hAnsi="微軟正黑體" w:cs="新細明體" w:hint="eastAsia"/>
                <w:b/>
                <w:color w:val="333333"/>
                <w:sz w:val="22"/>
              </w:rPr>
              <w:t>常用系統方案介紹</w:t>
            </w:r>
            <w:r>
              <w:rPr>
                <w:rFonts w:ascii="微軟正黑體" w:eastAsia="微軟正黑體" w:hAnsi="微軟正黑體" w:cs="新細明體" w:hint="eastAsia"/>
                <w:b/>
                <w:color w:val="333333"/>
                <w:sz w:val="22"/>
              </w:rPr>
              <w:t>以及</w:t>
            </w:r>
            <w:r w:rsidRPr="00EC610D">
              <w:rPr>
                <w:rFonts w:ascii="微軟正黑體" w:eastAsia="微軟正黑體" w:hAnsi="微軟正黑體" w:hint="eastAsia"/>
                <w:b/>
                <w:color w:val="333333"/>
                <w:sz w:val="22"/>
              </w:rPr>
              <w:t>EAP</w:t>
            </w:r>
            <w:proofErr w:type="gramStart"/>
            <w:r w:rsidRPr="00EC610D">
              <w:rPr>
                <w:rFonts w:ascii="微軟正黑體" w:eastAsia="微軟正黑體" w:hAnsi="微軟正黑體" w:hint="eastAsia"/>
                <w:b/>
                <w:color w:val="333333"/>
                <w:sz w:val="22"/>
              </w:rPr>
              <w:t>＆</w:t>
            </w:r>
            <w:proofErr w:type="gramEnd"/>
            <w:r w:rsidRPr="00EC610D">
              <w:rPr>
                <w:rFonts w:ascii="微軟正黑體" w:eastAsia="微軟正黑體" w:hAnsi="微軟正黑體" w:hint="eastAsia"/>
                <w:b/>
                <w:color w:val="333333"/>
                <w:sz w:val="22"/>
              </w:rPr>
              <w:t>勞工心理健康臨場服務整合模式規劃暨案例分析</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406A3B83"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嘉原</w:t>
            </w:r>
          </w:p>
        </w:tc>
      </w:tr>
      <w:tr w:rsidR="00A3710A" w:rsidRPr="00562C9E" w14:paraId="194C50B3" w14:textId="77777777" w:rsidTr="001B3CAE">
        <w:trPr>
          <w:trHeight w:val="510"/>
          <w:jc w:val="center"/>
        </w:trPr>
        <w:tc>
          <w:tcPr>
            <w:tcW w:w="2334" w:type="dxa"/>
            <w:vMerge w:val="restart"/>
            <w:tcBorders>
              <w:top w:val="single" w:sz="8" w:space="0" w:color="auto"/>
              <w:left w:val="single" w:sz="24" w:space="0" w:color="auto"/>
              <w:right w:val="single" w:sz="8" w:space="0" w:color="auto"/>
            </w:tcBorders>
            <w:tcMar>
              <w:top w:w="0" w:type="dxa"/>
              <w:left w:w="0" w:type="dxa"/>
              <w:bottom w:w="0" w:type="dxa"/>
              <w:right w:w="0" w:type="dxa"/>
            </w:tcMar>
            <w:vAlign w:val="center"/>
            <w:hideMark/>
          </w:tcPr>
          <w:p w14:paraId="4E684C87"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CD51E6">
              <w:rPr>
                <w:rFonts w:ascii="微軟正黑體" w:eastAsia="微軟正黑體" w:hAnsi="微軟正黑體" w:cs="新細明體" w:hint="eastAsia"/>
                <w:b/>
                <w:bCs/>
                <w:color w:val="333333"/>
                <w:kern w:val="0"/>
                <w:sz w:val="22"/>
              </w:rPr>
              <w:t>11</w:t>
            </w:r>
            <w:r>
              <w:rPr>
                <w:rFonts w:ascii="微軟正黑體" w:eastAsia="微軟正黑體" w:hAnsi="微軟正黑體" w:cs="新細明體" w:hint="eastAsia"/>
                <w:b/>
                <w:bCs/>
                <w:color w:val="333333"/>
                <w:kern w:val="0"/>
                <w:sz w:val="22"/>
              </w:rPr>
              <w:t>5</w:t>
            </w:r>
            <w:r w:rsidRPr="00CD51E6">
              <w:rPr>
                <w:rFonts w:ascii="微軟正黑體" w:eastAsia="微軟正黑體" w:hAnsi="微軟正黑體" w:cs="新細明體" w:hint="eastAsia"/>
                <w:b/>
                <w:bCs/>
                <w:color w:val="333333"/>
                <w:kern w:val="0"/>
                <w:sz w:val="22"/>
              </w:rPr>
              <w:t>年3月1</w:t>
            </w:r>
            <w:r>
              <w:rPr>
                <w:rFonts w:ascii="微軟正黑體" w:eastAsia="微軟正黑體" w:hAnsi="微軟正黑體" w:cs="新細明體" w:hint="eastAsia"/>
                <w:b/>
                <w:bCs/>
                <w:color w:val="333333"/>
                <w:kern w:val="0"/>
                <w:sz w:val="22"/>
              </w:rPr>
              <w:t>4</w:t>
            </w:r>
            <w:r w:rsidRPr="00CD51E6">
              <w:rPr>
                <w:rFonts w:ascii="微軟正黑體" w:eastAsia="微軟正黑體" w:hAnsi="微軟正黑體" w:cs="新細明體" w:hint="eastAsia"/>
                <w:b/>
                <w:bCs/>
                <w:color w:val="333333"/>
                <w:kern w:val="0"/>
                <w:sz w:val="22"/>
              </w:rPr>
              <w:t>日</w:t>
            </w:r>
          </w:p>
        </w:tc>
        <w:tc>
          <w:tcPr>
            <w:tcW w:w="567" w:type="dxa"/>
            <w:vMerge w:val="restart"/>
            <w:tcBorders>
              <w:top w:val="single" w:sz="8" w:space="0" w:color="auto"/>
              <w:left w:val="nil"/>
              <w:right w:val="single" w:sz="8" w:space="0" w:color="auto"/>
            </w:tcBorders>
            <w:tcMar>
              <w:top w:w="0" w:type="dxa"/>
              <w:left w:w="0" w:type="dxa"/>
              <w:bottom w:w="0" w:type="dxa"/>
              <w:right w:w="0" w:type="dxa"/>
            </w:tcMar>
            <w:vAlign w:val="center"/>
            <w:hideMark/>
          </w:tcPr>
          <w:p w14:paraId="124CC09F"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586449E"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hideMark/>
          </w:tcPr>
          <w:p w14:paraId="2B03255C"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勞工心理健康臨場服務問卷調查</w:t>
            </w:r>
            <w:proofErr w:type="gramStart"/>
            <w:r w:rsidRPr="00EC610D">
              <w:rPr>
                <w:rFonts w:ascii="微軟正黑體" w:eastAsia="微軟正黑體" w:hAnsi="微軟正黑體" w:hint="eastAsia"/>
                <w:b/>
                <w:color w:val="333333"/>
                <w:sz w:val="22"/>
              </w:rPr>
              <w:t>＆</w:t>
            </w:r>
            <w:proofErr w:type="gramEnd"/>
            <w:r>
              <w:rPr>
                <w:rFonts w:ascii="微軟正黑體" w:eastAsia="微軟正黑體" w:hAnsi="微軟正黑體" w:hint="eastAsia"/>
                <w:b/>
                <w:color w:val="333333"/>
                <w:sz w:val="22"/>
              </w:rPr>
              <w:t>儀器檢測</w:t>
            </w:r>
            <w:r w:rsidRPr="00EC610D">
              <w:rPr>
                <w:rFonts w:ascii="微軟正黑體" w:eastAsia="微軟正黑體" w:hAnsi="微軟正黑體" w:hint="eastAsia"/>
                <w:b/>
                <w:color w:val="333333"/>
                <w:sz w:val="22"/>
              </w:rPr>
              <w:t>、環境危害因子評估以及高風險暨高關懷員工篩選</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hideMark/>
          </w:tcPr>
          <w:p w14:paraId="32BD0A99"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r w:rsidR="00A3710A" w:rsidRPr="00562C9E" w14:paraId="664D60D2" w14:textId="77777777" w:rsidTr="001B3CAE">
        <w:trPr>
          <w:trHeight w:val="510"/>
          <w:jc w:val="center"/>
        </w:trPr>
        <w:tc>
          <w:tcPr>
            <w:tcW w:w="2334" w:type="dxa"/>
            <w:vMerge/>
            <w:tcBorders>
              <w:left w:val="single" w:sz="24" w:space="0" w:color="auto"/>
              <w:right w:val="single" w:sz="8" w:space="0" w:color="auto"/>
            </w:tcBorders>
            <w:tcMar>
              <w:top w:w="0" w:type="dxa"/>
              <w:left w:w="0" w:type="dxa"/>
              <w:bottom w:w="0" w:type="dxa"/>
              <w:right w:w="0" w:type="dxa"/>
            </w:tcMar>
            <w:vAlign w:val="center"/>
          </w:tcPr>
          <w:p w14:paraId="1FC09096"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39778EC1"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AAC47CC"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14:paraId="7E4B3419"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高風險暨高關懷員工危險警訊辨識</w:t>
            </w:r>
            <w:r>
              <w:rPr>
                <w:rFonts w:ascii="微軟正黑體" w:eastAsia="微軟正黑體" w:hAnsi="微軟正黑體" w:hint="eastAsia"/>
                <w:b/>
                <w:color w:val="333333"/>
                <w:sz w:val="22"/>
              </w:rPr>
              <w:t>、</w:t>
            </w:r>
            <w:r w:rsidRPr="00EC610D">
              <w:rPr>
                <w:rFonts w:ascii="微軟正黑體" w:eastAsia="微軟正黑體" w:hAnsi="微軟正黑體" w:hint="eastAsia"/>
                <w:b/>
                <w:color w:val="333333"/>
                <w:sz w:val="22"/>
              </w:rPr>
              <w:t>關懷處遇轉</w:t>
            </w:r>
            <w:proofErr w:type="gramStart"/>
            <w:r w:rsidRPr="00EC610D">
              <w:rPr>
                <w:rFonts w:ascii="微軟正黑體" w:eastAsia="微軟正黑體" w:hAnsi="微軟正黑體" w:hint="eastAsia"/>
                <w:b/>
                <w:color w:val="333333"/>
                <w:sz w:val="22"/>
              </w:rPr>
              <w:t>介</w:t>
            </w:r>
            <w:proofErr w:type="gramEnd"/>
            <w:r w:rsidRPr="00987A67">
              <w:rPr>
                <w:rFonts w:ascii="微軟正黑體" w:eastAsia="微軟正黑體" w:hAnsi="微軟正黑體" w:hint="eastAsia"/>
                <w:b/>
                <w:color w:val="333333"/>
                <w:sz w:val="22"/>
              </w:rPr>
              <w:t>訓練</w:t>
            </w:r>
            <w:r>
              <w:rPr>
                <w:rFonts w:ascii="微軟正黑體" w:eastAsia="微軟正黑體" w:hAnsi="微軟正黑體" w:hint="eastAsia"/>
                <w:b/>
                <w:color w:val="333333"/>
                <w:sz w:val="22"/>
              </w:rPr>
              <w:t>暨案例分析</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261A9EDE"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陳如雯</w:t>
            </w:r>
          </w:p>
        </w:tc>
      </w:tr>
      <w:tr w:rsidR="00A3710A" w:rsidRPr="00562C9E" w14:paraId="3B663EEE" w14:textId="77777777" w:rsidTr="001B3CAE">
        <w:trPr>
          <w:trHeight w:val="510"/>
          <w:jc w:val="center"/>
        </w:trPr>
        <w:tc>
          <w:tcPr>
            <w:tcW w:w="2334" w:type="dxa"/>
            <w:vMerge/>
            <w:tcBorders>
              <w:left w:val="single" w:sz="24" w:space="0" w:color="auto"/>
              <w:bottom w:val="single" w:sz="24" w:space="0" w:color="auto"/>
              <w:right w:val="single" w:sz="8" w:space="0" w:color="auto"/>
            </w:tcBorders>
            <w:vAlign w:val="center"/>
            <w:hideMark/>
          </w:tcPr>
          <w:p w14:paraId="41883EA4"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567" w:type="dxa"/>
            <w:vMerge/>
            <w:tcBorders>
              <w:left w:val="nil"/>
              <w:bottom w:val="single" w:sz="24" w:space="0" w:color="auto"/>
              <w:right w:val="single" w:sz="8" w:space="0" w:color="auto"/>
            </w:tcBorders>
            <w:vAlign w:val="center"/>
            <w:hideMark/>
          </w:tcPr>
          <w:p w14:paraId="22D7F811"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1417" w:type="dxa"/>
            <w:tcBorders>
              <w:top w:val="nil"/>
              <w:left w:val="nil"/>
              <w:bottom w:val="single" w:sz="24" w:space="0" w:color="auto"/>
              <w:right w:val="single" w:sz="8" w:space="0" w:color="auto"/>
            </w:tcBorders>
            <w:shd w:val="clear" w:color="auto" w:fill="FFFFFF"/>
            <w:tcMar>
              <w:top w:w="0" w:type="dxa"/>
              <w:left w:w="0" w:type="dxa"/>
              <w:bottom w:w="0" w:type="dxa"/>
              <w:right w:w="0" w:type="dxa"/>
            </w:tcMar>
            <w:vAlign w:val="center"/>
            <w:hideMark/>
          </w:tcPr>
          <w:p w14:paraId="52545986"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24" w:space="0" w:color="auto"/>
              <w:right w:val="single" w:sz="6" w:space="0" w:color="000000"/>
            </w:tcBorders>
            <w:tcMar>
              <w:top w:w="0" w:type="dxa"/>
              <w:left w:w="0" w:type="dxa"/>
              <w:bottom w:w="0" w:type="dxa"/>
              <w:right w:w="0" w:type="dxa"/>
            </w:tcMar>
            <w:hideMark/>
          </w:tcPr>
          <w:p w14:paraId="08FB501C"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高風險暨高關懷員工主管敏感度</w:t>
            </w:r>
            <w:r>
              <w:rPr>
                <w:rFonts w:ascii="微軟正黑體" w:eastAsia="微軟正黑體" w:hAnsi="微軟正黑體" w:hint="eastAsia"/>
                <w:b/>
                <w:color w:val="333333"/>
                <w:sz w:val="22"/>
              </w:rPr>
              <w:t>、</w:t>
            </w:r>
            <w:r w:rsidRPr="00EC610D">
              <w:rPr>
                <w:rFonts w:ascii="微軟正黑體" w:eastAsia="微軟正黑體" w:hAnsi="微軟正黑體" w:hint="eastAsia"/>
                <w:b/>
                <w:color w:val="333333"/>
                <w:sz w:val="22"/>
              </w:rPr>
              <w:t>危機處理訓練</w:t>
            </w:r>
            <w:r>
              <w:rPr>
                <w:rFonts w:ascii="微軟正黑體" w:eastAsia="微軟正黑體" w:hAnsi="微軟正黑體" w:hint="eastAsia"/>
                <w:b/>
                <w:color w:val="333333"/>
                <w:sz w:val="22"/>
              </w:rPr>
              <w:t>暨案例分析</w:t>
            </w:r>
            <w:r w:rsidRPr="00EC610D">
              <w:rPr>
                <w:rFonts w:ascii="微軟正黑體" w:eastAsia="微軟正黑體" w:hAnsi="微軟正黑體" w:hint="eastAsia"/>
                <w:b/>
                <w:color w:val="333333"/>
                <w:sz w:val="22"/>
              </w:rPr>
              <w:t>以及如何讓主管體認到EAP的重要性</w:t>
            </w:r>
          </w:p>
        </w:tc>
        <w:tc>
          <w:tcPr>
            <w:tcW w:w="923" w:type="dxa"/>
            <w:tcBorders>
              <w:top w:val="single" w:sz="6" w:space="0" w:color="auto"/>
              <w:left w:val="single" w:sz="4" w:space="0" w:color="auto"/>
              <w:bottom w:val="single" w:sz="24" w:space="0" w:color="auto"/>
              <w:right w:val="single" w:sz="24" w:space="0" w:color="000000"/>
            </w:tcBorders>
            <w:tcMar>
              <w:top w:w="0" w:type="dxa"/>
              <w:left w:w="0" w:type="dxa"/>
              <w:bottom w:w="0" w:type="dxa"/>
              <w:right w:w="0" w:type="dxa"/>
            </w:tcMar>
            <w:hideMark/>
          </w:tcPr>
          <w:p w14:paraId="2C3D0143"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bl>
    <w:p w14:paraId="5C891743" w14:textId="77777777" w:rsidR="00A3710A" w:rsidRPr="00427867" w:rsidRDefault="00A3710A" w:rsidP="00A3710A">
      <w:pPr>
        <w:spacing w:line="0" w:lineRule="atLeast"/>
        <w:jc w:val="center"/>
        <w:rPr>
          <w:rFonts w:ascii="微軟正黑體" w:eastAsia="微軟正黑體" w:hAnsi="微軟正黑體"/>
          <w:b/>
          <w:color w:val="FF6600"/>
          <w:sz w:val="10"/>
          <w:szCs w:val="10"/>
        </w:rPr>
      </w:pPr>
    </w:p>
    <w:p w14:paraId="124E4746" w14:textId="77777777" w:rsidR="00A3710A" w:rsidRPr="0087232E" w:rsidRDefault="00A3710A" w:rsidP="00A3710A">
      <w:pPr>
        <w:spacing w:line="0" w:lineRule="atLeast"/>
        <w:jc w:val="center"/>
        <w:rPr>
          <w:rFonts w:ascii="微軟正黑體" w:eastAsia="微軟正黑體" w:hAnsi="微軟正黑體"/>
          <w:b/>
          <w:color w:val="FF6600"/>
          <w:sz w:val="22"/>
          <w:szCs w:val="22"/>
        </w:rPr>
      </w:pPr>
      <w:r w:rsidRPr="0087232E">
        <w:rPr>
          <w:rFonts w:ascii="微軟正黑體" w:eastAsia="微軟正黑體" w:hAnsi="微軟正黑體" w:hint="eastAsia"/>
          <w:b/>
          <w:color w:val="FF6600"/>
          <w:sz w:val="22"/>
          <w:szCs w:val="22"/>
        </w:rPr>
        <w:t>員工心理健康諮詢師專業訓練認定課程</w:t>
      </w:r>
    </w:p>
    <w:tbl>
      <w:tblPr>
        <w:tblW w:w="10059" w:type="dxa"/>
        <w:jc w:val="center"/>
        <w:tblCellMar>
          <w:top w:w="15" w:type="dxa"/>
          <w:left w:w="15" w:type="dxa"/>
          <w:bottom w:w="15" w:type="dxa"/>
          <w:right w:w="15" w:type="dxa"/>
        </w:tblCellMar>
        <w:tblLook w:val="04A0" w:firstRow="1" w:lastRow="0" w:firstColumn="1" w:lastColumn="0" w:noHBand="0" w:noVBand="1"/>
      </w:tblPr>
      <w:tblGrid>
        <w:gridCol w:w="2295"/>
        <w:gridCol w:w="567"/>
        <w:gridCol w:w="1417"/>
        <w:gridCol w:w="4936"/>
        <w:gridCol w:w="844"/>
      </w:tblGrid>
      <w:tr w:rsidR="00A3710A" w:rsidRPr="00562C9E" w14:paraId="7076844A" w14:textId="77777777" w:rsidTr="001B3CAE">
        <w:trPr>
          <w:trHeight w:val="515"/>
          <w:jc w:val="center"/>
        </w:trPr>
        <w:tc>
          <w:tcPr>
            <w:tcW w:w="2295" w:type="dxa"/>
            <w:tcBorders>
              <w:top w:val="single" w:sz="24" w:space="0" w:color="auto"/>
              <w:left w:val="single" w:sz="24" w:space="0" w:color="auto"/>
              <w:bottom w:val="single" w:sz="18" w:space="0" w:color="auto"/>
              <w:right w:val="single" w:sz="8" w:space="0" w:color="auto"/>
            </w:tcBorders>
            <w:tcMar>
              <w:top w:w="0" w:type="dxa"/>
              <w:left w:w="0" w:type="dxa"/>
              <w:bottom w:w="0" w:type="dxa"/>
              <w:right w:w="0" w:type="dxa"/>
            </w:tcMar>
            <w:vAlign w:val="center"/>
            <w:hideMark/>
          </w:tcPr>
          <w:p w14:paraId="60110B6A"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日期</w:t>
            </w:r>
          </w:p>
        </w:tc>
        <w:tc>
          <w:tcPr>
            <w:tcW w:w="56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08EFCA30"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星期</w:t>
            </w:r>
          </w:p>
        </w:tc>
        <w:tc>
          <w:tcPr>
            <w:tcW w:w="141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722C3D6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時　　間</w:t>
            </w:r>
          </w:p>
        </w:tc>
        <w:tc>
          <w:tcPr>
            <w:tcW w:w="4936"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263C411B"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課　 程 　名　 稱</w:t>
            </w:r>
          </w:p>
        </w:tc>
        <w:tc>
          <w:tcPr>
            <w:tcW w:w="844" w:type="dxa"/>
            <w:tcBorders>
              <w:top w:val="single" w:sz="24" w:space="0" w:color="auto"/>
              <w:left w:val="nil"/>
              <w:bottom w:val="single" w:sz="18" w:space="0" w:color="auto"/>
              <w:right w:val="single" w:sz="24" w:space="0" w:color="auto"/>
            </w:tcBorders>
            <w:tcMar>
              <w:top w:w="0" w:type="dxa"/>
              <w:left w:w="0" w:type="dxa"/>
              <w:bottom w:w="0" w:type="dxa"/>
              <w:right w:w="0" w:type="dxa"/>
            </w:tcMar>
            <w:vAlign w:val="center"/>
            <w:hideMark/>
          </w:tcPr>
          <w:p w14:paraId="709A748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時數</w:t>
            </w:r>
          </w:p>
        </w:tc>
      </w:tr>
      <w:tr w:rsidR="00A3710A" w:rsidRPr="00562C9E" w14:paraId="25DB5E89" w14:textId="77777777" w:rsidTr="001B3CAE">
        <w:trPr>
          <w:trHeight w:val="510"/>
          <w:jc w:val="center"/>
        </w:trPr>
        <w:tc>
          <w:tcPr>
            <w:tcW w:w="2295" w:type="dxa"/>
            <w:vMerge w:val="restart"/>
            <w:tcBorders>
              <w:top w:val="nil"/>
              <w:left w:val="single" w:sz="24" w:space="0" w:color="auto"/>
              <w:right w:val="single" w:sz="8" w:space="0" w:color="auto"/>
            </w:tcBorders>
            <w:shd w:val="clear" w:color="auto" w:fill="FFFFFF"/>
            <w:tcMar>
              <w:top w:w="0" w:type="dxa"/>
              <w:left w:w="0" w:type="dxa"/>
              <w:bottom w:w="0" w:type="dxa"/>
              <w:right w:w="0" w:type="dxa"/>
            </w:tcMar>
            <w:vAlign w:val="center"/>
          </w:tcPr>
          <w:p w14:paraId="0DBDEBEB"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323962">
              <w:rPr>
                <w:rFonts w:ascii="微軟正黑體" w:eastAsia="微軟正黑體" w:hAnsi="微軟正黑體" w:cs="新細明體" w:hint="eastAsia"/>
                <w:b/>
                <w:bCs/>
                <w:color w:val="333333"/>
                <w:kern w:val="0"/>
                <w:sz w:val="22"/>
              </w:rPr>
              <w:t>11</w:t>
            </w:r>
            <w:r>
              <w:rPr>
                <w:rFonts w:ascii="微軟正黑體" w:eastAsia="微軟正黑體" w:hAnsi="微軟正黑體" w:cs="新細明體" w:hint="eastAsia"/>
                <w:b/>
                <w:bCs/>
                <w:color w:val="333333"/>
                <w:kern w:val="0"/>
                <w:sz w:val="22"/>
              </w:rPr>
              <w:t>5</w:t>
            </w:r>
            <w:r w:rsidRPr="00323962">
              <w:rPr>
                <w:rFonts w:ascii="微軟正黑體" w:eastAsia="微軟正黑體" w:hAnsi="微軟正黑體" w:cs="新細明體" w:hint="eastAsia"/>
                <w:b/>
                <w:bCs/>
                <w:color w:val="333333"/>
                <w:kern w:val="0"/>
                <w:sz w:val="22"/>
              </w:rPr>
              <w:t>年3月2</w:t>
            </w:r>
            <w:r>
              <w:rPr>
                <w:rFonts w:ascii="微軟正黑體" w:eastAsia="微軟正黑體" w:hAnsi="微軟正黑體" w:cs="新細明體" w:hint="eastAsia"/>
                <w:b/>
                <w:bCs/>
                <w:color w:val="333333"/>
                <w:kern w:val="0"/>
                <w:sz w:val="22"/>
              </w:rPr>
              <w:t>1</w:t>
            </w:r>
            <w:r w:rsidRPr="00323962">
              <w:rPr>
                <w:rFonts w:ascii="微軟正黑體" w:eastAsia="微軟正黑體" w:hAnsi="微軟正黑體" w:cs="新細明體" w:hint="eastAsia"/>
                <w:b/>
                <w:bCs/>
                <w:color w:val="333333"/>
                <w:kern w:val="0"/>
                <w:sz w:val="22"/>
              </w:rPr>
              <w:t>日</w:t>
            </w:r>
          </w:p>
        </w:tc>
        <w:tc>
          <w:tcPr>
            <w:tcW w:w="567" w:type="dxa"/>
            <w:vMerge w:val="restart"/>
            <w:tcBorders>
              <w:top w:val="nil"/>
              <w:left w:val="nil"/>
              <w:right w:val="single" w:sz="8" w:space="0" w:color="auto"/>
            </w:tcBorders>
            <w:shd w:val="clear" w:color="auto" w:fill="FFFFFF"/>
            <w:tcMar>
              <w:top w:w="0" w:type="dxa"/>
              <w:left w:w="0" w:type="dxa"/>
              <w:bottom w:w="0" w:type="dxa"/>
              <w:right w:w="0" w:type="dxa"/>
            </w:tcMar>
            <w:vAlign w:val="center"/>
          </w:tcPr>
          <w:p w14:paraId="4A10528A"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F3B4C80"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9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0F2B892"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735586">
              <w:rPr>
                <w:rFonts w:ascii="微軟正黑體" w:eastAsia="微軟正黑體" w:hAnsi="微軟正黑體" w:cs="新細明體" w:hint="eastAsia"/>
                <w:b/>
                <w:bCs/>
                <w:kern w:val="0"/>
                <w:sz w:val="22"/>
              </w:rPr>
              <w:t>員工心理/工作/管理諮詢常見議題探討暨問題解決策略</w:t>
            </w:r>
            <w:r w:rsidRPr="00843021">
              <w:rPr>
                <w:rFonts w:ascii="微軟正黑體" w:eastAsia="微軟正黑體" w:hAnsi="微軟正黑體" w:cs="新細明體" w:hint="eastAsia"/>
                <w:b/>
                <w:bCs/>
                <w:kern w:val="0"/>
                <w:sz w:val="22"/>
              </w:rPr>
              <w:t>，包含</w:t>
            </w:r>
            <w:r w:rsidRPr="0036184A">
              <w:rPr>
                <w:rFonts w:ascii="微軟正黑體" w:eastAsia="微軟正黑體" w:hAnsi="微軟正黑體" w:cs="新細明體" w:hint="eastAsia"/>
                <w:b/>
                <w:bCs/>
                <w:kern w:val="0"/>
                <w:sz w:val="22"/>
              </w:rPr>
              <w:t>壓力調適</w:t>
            </w:r>
            <w:r w:rsidRPr="00843021">
              <w:rPr>
                <w:rFonts w:ascii="微軟正黑體" w:eastAsia="微軟正黑體" w:hAnsi="微軟正黑體" w:cs="新細明體" w:hint="eastAsia"/>
                <w:b/>
                <w:bCs/>
                <w:kern w:val="0"/>
                <w:sz w:val="22"/>
              </w:rPr>
              <w:t>、</w:t>
            </w:r>
            <w:r w:rsidRPr="00741DA0">
              <w:rPr>
                <w:rFonts w:ascii="微軟正黑體" w:eastAsia="微軟正黑體" w:hAnsi="微軟正黑體" w:cs="新細明體" w:hint="eastAsia"/>
                <w:b/>
                <w:bCs/>
                <w:kern w:val="0"/>
                <w:sz w:val="22"/>
              </w:rPr>
              <w:t>人際關係</w:t>
            </w:r>
            <w:r w:rsidRPr="00843021">
              <w:rPr>
                <w:rFonts w:ascii="微軟正黑體" w:eastAsia="微軟正黑體" w:hAnsi="微軟正黑體" w:cs="新細明體" w:hint="eastAsia"/>
                <w:b/>
                <w:bCs/>
                <w:kern w:val="0"/>
                <w:sz w:val="22"/>
              </w:rPr>
              <w:t>、</w:t>
            </w:r>
            <w:r w:rsidRPr="00AA1135">
              <w:rPr>
                <w:rFonts w:ascii="微軟正黑體" w:eastAsia="微軟正黑體" w:hAnsi="微軟正黑體" w:cs="新細明體" w:hint="eastAsia"/>
                <w:b/>
                <w:bCs/>
                <w:kern w:val="0"/>
                <w:sz w:val="22"/>
              </w:rPr>
              <w:t>工作</w:t>
            </w:r>
            <w:r>
              <w:rPr>
                <w:rFonts w:ascii="微軟正黑體" w:eastAsia="微軟正黑體" w:hAnsi="微軟正黑體" w:cs="新細明體" w:hint="eastAsia"/>
                <w:b/>
                <w:bCs/>
                <w:kern w:val="0"/>
                <w:sz w:val="22"/>
              </w:rPr>
              <w:t>適應</w:t>
            </w:r>
            <w:r w:rsidRPr="00AA1135">
              <w:rPr>
                <w:rFonts w:ascii="微軟正黑體" w:eastAsia="微軟正黑體" w:hAnsi="微軟正黑體" w:cs="新細明體" w:hint="eastAsia"/>
                <w:b/>
                <w:bCs/>
                <w:kern w:val="0"/>
                <w:sz w:val="22"/>
              </w:rPr>
              <w:t>、</w:t>
            </w:r>
            <w:r w:rsidRPr="00A7726D">
              <w:rPr>
                <w:rFonts w:ascii="微軟正黑體" w:eastAsia="微軟正黑體" w:hAnsi="微軟正黑體" w:cs="新細明體" w:hint="eastAsia"/>
                <w:b/>
                <w:bCs/>
                <w:kern w:val="0"/>
                <w:sz w:val="22"/>
              </w:rPr>
              <w:t>職</w:t>
            </w:r>
            <w:proofErr w:type="gramStart"/>
            <w:r w:rsidRPr="00A7726D">
              <w:rPr>
                <w:rFonts w:ascii="微軟正黑體" w:eastAsia="微軟正黑體" w:hAnsi="微軟正黑體" w:cs="新細明體" w:hint="eastAsia"/>
                <w:b/>
                <w:bCs/>
                <w:kern w:val="0"/>
                <w:sz w:val="22"/>
              </w:rPr>
              <w:t>涯</w:t>
            </w:r>
            <w:proofErr w:type="gramEnd"/>
            <w:r>
              <w:rPr>
                <w:rFonts w:ascii="微軟正黑體" w:eastAsia="微軟正黑體" w:hAnsi="微軟正黑體" w:cs="新細明體" w:hint="eastAsia"/>
                <w:b/>
                <w:bCs/>
                <w:kern w:val="0"/>
                <w:sz w:val="22"/>
              </w:rPr>
              <w:t>發展</w:t>
            </w:r>
            <w:r w:rsidRPr="00AA1135">
              <w:rPr>
                <w:rFonts w:ascii="微軟正黑體" w:eastAsia="微軟正黑體" w:hAnsi="微軟正黑體" w:cs="新細明體" w:hint="eastAsia"/>
                <w:b/>
                <w:bCs/>
                <w:kern w:val="0"/>
                <w:sz w:val="22"/>
              </w:rPr>
              <w:t>、</w:t>
            </w:r>
            <w:r>
              <w:rPr>
                <w:rFonts w:ascii="微軟正黑體" w:eastAsia="微軟正黑體" w:hAnsi="微軟正黑體" w:cs="新細明體" w:hint="eastAsia"/>
                <w:b/>
                <w:bCs/>
                <w:kern w:val="0"/>
                <w:sz w:val="22"/>
              </w:rPr>
              <w:t>新人甄選</w:t>
            </w:r>
            <w:r w:rsidRPr="00843021">
              <w:rPr>
                <w:rFonts w:ascii="微軟正黑體" w:eastAsia="微軟正黑體" w:hAnsi="微軟正黑體" w:cs="新細明體" w:hint="eastAsia"/>
                <w:b/>
                <w:bCs/>
                <w:kern w:val="0"/>
                <w:sz w:val="22"/>
              </w:rPr>
              <w:t>以及</w:t>
            </w:r>
            <w:r w:rsidRPr="00AD0EDA">
              <w:rPr>
                <w:rFonts w:ascii="微軟正黑體" w:eastAsia="微軟正黑體" w:hAnsi="微軟正黑體" w:cs="新細明體" w:hint="eastAsia"/>
                <w:b/>
                <w:bCs/>
                <w:kern w:val="0"/>
                <w:sz w:val="22"/>
              </w:rPr>
              <w:t>不適任員工處理</w:t>
            </w:r>
            <w:r w:rsidRPr="00843021">
              <w:rPr>
                <w:rFonts w:ascii="微軟正黑體" w:eastAsia="微軟正黑體" w:hAnsi="微軟正黑體" w:cs="新細明體" w:hint="eastAsia"/>
                <w:b/>
                <w:bCs/>
                <w:kern w:val="0"/>
                <w:sz w:val="22"/>
              </w:rPr>
              <w:t>等</w:t>
            </w:r>
          </w:p>
        </w:tc>
        <w:tc>
          <w:tcPr>
            <w:tcW w:w="844" w:type="dxa"/>
            <w:tcBorders>
              <w:top w:val="single" w:sz="4" w:space="0" w:color="auto"/>
              <w:left w:val="single" w:sz="4" w:space="0" w:color="auto"/>
              <w:bottom w:val="single" w:sz="6" w:space="0" w:color="auto"/>
              <w:right w:val="single" w:sz="24" w:space="0" w:color="000000"/>
            </w:tcBorders>
            <w:tcMar>
              <w:top w:w="0" w:type="dxa"/>
              <w:left w:w="0" w:type="dxa"/>
              <w:bottom w:w="0" w:type="dxa"/>
              <w:right w:w="0" w:type="dxa"/>
            </w:tcMar>
          </w:tcPr>
          <w:p w14:paraId="0A9F8C70"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學治</w:t>
            </w:r>
          </w:p>
        </w:tc>
      </w:tr>
      <w:tr w:rsidR="00A3710A" w:rsidRPr="00562C9E" w14:paraId="402F31E2" w14:textId="77777777" w:rsidTr="001B3CAE">
        <w:trPr>
          <w:trHeight w:val="510"/>
          <w:jc w:val="center"/>
        </w:trPr>
        <w:tc>
          <w:tcPr>
            <w:tcW w:w="2295" w:type="dxa"/>
            <w:vMerge/>
            <w:tcBorders>
              <w:left w:val="single" w:sz="24" w:space="0" w:color="auto"/>
              <w:right w:val="single" w:sz="8" w:space="0" w:color="auto"/>
            </w:tcBorders>
            <w:tcMar>
              <w:top w:w="0" w:type="dxa"/>
              <w:left w:w="0" w:type="dxa"/>
              <w:bottom w:w="0" w:type="dxa"/>
              <w:right w:w="0" w:type="dxa"/>
            </w:tcMar>
            <w:vAlign w:val="center"/>
          </w:tcPr>
          <w:p w14:paraId="6BC669E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35DAF08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B4B65C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68D7119" w14:textId="77777777" w:rsidR="00A3710A" w:rsidRPr="00735586"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員工心理/工作/管理諮詢</w:t>
            </w:r>
            <w:r w:rsidRPr="00843021">
              <w:rPr>
                <w:rFonts w:ascii="微軟正黑體" w:eastAsia="微軟正黑體" w:hAnsi="微軟正黑體" w:cs="新細明體" w:hint="eastAsia"/>
                <w:b/>
                <w:bCs/>
                <w:kern w:val="0"/>
                <w:sz w:val="22"/>
              </w:rPr>
              <w:t>常見實務困境暨問題解決策略，包含</w:t>
            </w:r>
            <w:r w:rsidRPr="00BB6D2B">
              <w:rPr>
                <w:rFonts w:ascii="微軟正黑體" w:eastAsia="微軟正黑體" w:hAnsi="微軟正黑體" w:cs="新細明體" w:hint="eastAsia"/>
                <w:b/>
                <w:bCs/>
                <w:kern w:val="0"/>
                <w:sz w:val="22"/>
              </w:rPr>
              <w:t>員工隱私保障</w:t>
            </w:r>
            <w:r w:rsidRPr="00843021">
              <w:rPr>
                <w:rFonts w:ascii="微軟正黑體" w:eastAsia="微軟正黑體" w:hAnsi="微軟正黑體" w:cs="新細明體" w:hint="eastAsia"/>
                <w:b/>
                <w:bCs/>
                <w:kern w:val="0"/>
                <w:sz w:val="22"/>
              </w:rPr>
              <w:t>、主管</w:t>
            </w:r>
            <w:r w:rsidRPr="00CE5B55">
              <w:rPr>
                <w:rFonts w:ascii="微軟正黑體" w:eastAsia="微軟正黑體" w:hAnsi="微軟正黑體" w:cs="新細明體" w:hint="eastAsia"/>
                <w:b/>
                <w:bCs/>
                <w:kern w:val="0"/>
                <w:sz w:val="22"/>
              </w:rPr>
              <w:t>協同合作</w:t>
            </w:r>
            <w:r w:rsidRPr="00843021">
              <w:rPr>
                <w:rFonts w:ascii="微軟正黑體" w:eastAsia="微軟正黑體" w:hAnsi="微軟正黑體" w:cs="新細明體" w:hint="eastAsia"/>
                <w:b/>
                <w:bCs/>
                <w:kern w:val="0"/>
                <w:sz w:val="22"/>
              </w:rPr>
              <w:t>、雙重角色衝突以及非自願個案抗拒等</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7B3876B7"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180F41">
              <w:rPr>
                <w:rFonts w:ascii="微軟正黑體" w:eastAsia="微軟正黑體" w:hAnsi="微軟正黑體" w:cs="MV Boli" w:hint="eastAsia"/>
                <w:b/>
                <w:color w:val="0000FF"/>
                <w:sz w:val="22"/>
              </w:rPr>
              <w:t>吳學治</w:t>
            </w:r>
          </w:p>
        </w:tc>
      </w:tr>
      <w:tr w:rsidR="00A3710A" w:rsidRPr="00562C9E" w14:paraId="00CEB09F" w14:textId="77777777" w:rsidTr="001B3CAE">
        <w:trPr>
          <w:trHeight w:val="510"/>
          <w:jc w:val="center"/>
        </w:trPr>
        <w:tc>
          <w:tcPr>
            <w:tcW w:w="2295" w:type="dxa"/>
            <w:vMerge/>
            <w:tcBorders>
              <w:left w:val="single" w:sz="24" w:space="0" w:color="auto"/>
              <w:bottom w:val="single" w:sz="8" w:space="0" w:color="auto"/>
              <w:right w:val="single" w:sz="8" w:space="0" w:color="auto"/>
            </w:tcBorders>
            <w:tcMar>
              <w:top w:w="0" w:type="dxa"/>
              <w:left w:w="0" w:type="dxa"/>
              <w:bottom w:w="0" w:type="dxa"/>
              <w:right w:w="0" w:type="dxa"/>
            </w:tcMar>
            <w:vAlign w:val="center"/>
          </w:tcPr>
          <w:p w14:paraId="6D99780D"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bottom w:val="single" w:sz="8" w:space="0" w:color="auto"/>
              <w:right w:val="single" w:sz="8" w:space="0" w:color="auto"/>
            </w:tcBorders>
            <w:tcMar>
              <w:top w:w="0" w:type="dxa"/>
              <w:left w:w="0" w:type="dxa"/>
              <w:bottom w:w="0" w:type="dxa"/>
              <w:right w:w="0" w:type="dxa"/>
            </w:tcMar>
            <w:vAlign w:val="center"/>
          </w:tcPr>
          <w:p w14:paraId="339F7978"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803B60E"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16BF92D"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員工心理/工作/管理諮詢</w:t>
            </w:r>
            <w:r>
              <w:rPr>
                <w:rFonts w:ascii="微軟正黑體" w:eastAsia="微軟正黑體" w:hAnsi="微軟正黑體" w:cs="新細明體" w:hint="eastAsia"/>
                <w:b/>
                <w:bCs/>
                <w:kern w:val="0"/>
                <w:sz w:val="22"/>
              </w:rPr>
              <w:t>實務</w:t>
            </w:r>
            <w:r w:rsidRPr="00EC610D">
              <w:rPr>
                <w:rFonts w:ascii="微軟正黑體" w:eastAsia="微軟正黑體" w:hAnsi="微軟正黑體" w:cs="新細明體" w:hint="eastAsia"/>
                <w:b/>
                <w:bCs/>
                <w:kern w:val="0"/>
                <w:sz w:val="22"/>
              </w:rPr>
              <w:t>技巧訓練</w:t>
            </w:r>
            <w:r w:rsidRPr="00735586">
              <w:rPr>
                <w:rFonts w:ascii="微軟正黑體" w:eastAsia="微軟正黑體" w:hAnsi="微軟正黑體" w:cs="新細明體" w:hint="eastAsia"/>
                <w:b/>
                <w:bCs/>
                <w:kern w:val="0"/>
                <w:sz w:val="22"/>
              </w:rPr>
              <w:t>暨</w:t>
            </w:r>
            <w:r>
              <w:rPr>
                <w:rFonts w:ascii="微軟正黑體" w:eastAsia="微軟正黑體" w:hAnsi="微軟正黑體" w:cs="新細明體" w:hint="eastAsia"/>
                <w:b/>
                <w:bCs/>
                <w:kern w:val="0"/>
                <w:sz w:val="22"/>
              </w:rPr>
              <w:t>案例分析，包括</w:t>
            </w:r>
            <w:r w:rsidRPr="00C44DC4">
              <w:rPr>
                <w:rFonts w:ascii="微軟正黑體" w:eastAsia="微軟正黑體" w:hAnsi="微軟正黑體" w:cs="新細明體" w:hint="eastAsia"/>
                <w:b/>
                <w:bCs/>
                <w:kern w:val="0"/>
                <w:sz w:val="22"/>
              </w:rPr>
              <w:t>關係建立、同理支持、</w:t>
            </w:r>
            <w:r>
              <w:rPr>
                <w:rFonts w:ascii="微軟正黑體" w:eastAsia="微軟正黑體" w:hAnsi="微軟正黑體" w:cs="新細明體" w:hint="eastAsia"/>
                <w:b/>
                <w:bCs/>
                <w:kern w:val="0"/>
                <w:sz w:val="22"/>
              </w:rPr>
              <w:t>因應策略</w:t>
            </w:r>
            <w:r w:rsidRPr="00C44DC4">
              <w:rPr>
                <w:rFonts w:ascii="微軟正黑體" w:eastAsia="微軟正黑體" w:hAnsi="微軟正黑體" w:cs="新細明體" w:hint="eastAsia"/>
                <w:b/>
                <w:bCs/>
                <w:kern w:val="0"/>
                <w:sz w:val="22"/>
              </w:rPr>
              <w:t>、</w:t>
            </w:r>
            <w:r>
              <w:rPr>
                <w:rFonts w:ascii="微軟正黑體" w:eastAsia="微軟正黑體" w:hAnsi="微軟正黑體" w:cs="新細明體" w:hint="eastAsia"/>
                <w:b/>
                <w:bCs/>
                <w:kern w:val="0"/>
                <w:sz w:val="22"/>
              </w:rPr>
              <w:t>改變歷程</w:t>
            </w:r>
            <w:r w:rsidRPr="00C44DC4">
              <w:rPr>
                <w:rFonts w:ascii="微軟正黑體" w:eastAsia="微軟正黑體" w:hAnsi="微軟正黑體" w:cs="新細明體" w:hint="eastAsia"/>
                <w:b/>
                <w:bCs/>
                <w:kern w:val="0"/>
                <w:sz w:val="22"/>
              </w:rPr>
              <w:t>、</w:t>
            </w:r>
            <w:r w:rsidRPr="00BF5129">
              <w:rPr>
                <w:rFonts w:ascii="微軟正黑體" w:eastAsia="微軟正黑體" w:hAnsi="微軟正黑體" w:cs="新細明體" w:hint="eastAsia"/>
                <w:b/>
                <w:bCs/>
                <w:kern w:val="0"/>
                <w:sz w:val="22"/>
              </w:rPr>
              <w:t>通報轉</w:t>
            </w:r>
            <w:proofErr w:type="gramStart"/>
            <w:r w:rsidRPr="00BF5129">
              <w:rPr>
                <w:rFonts w:ascii="微軟正黑體" w:eastAsia="微軟正黑體" w:hAnsi="微軟正黑體" w:cs="新細明體" w:hint="eastAsia"/>
                <w:b/>
                <w:bCs/>
                <w:kern w:val="0"/>
                <w:sz w:val="22"/>
              </w:rPr>
              <w:t>介</w:t>
            </w:r>
            <w:proofErr w:type="gramEnd"/>
            <w:r w:rsidRPr="00EC610D">
              <w:rPr>
                <w:rFonts w:ascii="微軟正黑體" w:eastAsia="微軟正黑體" w:hAnsi="微軟正黑體" w:cs="新細明體" w:hint="eastAsia"/>
                <w:b/>
                <w:bCs/>
                <w:kern w:val="0"/>
                <w:sz w:val="22"/>
              </w:rPr>
              <w:t>以及內外部資源連結</w:t>
            </w:r>
            <w:r w:rsidRPr="00843021">
              <w:rPr>
                <w:rFonts w:ascii="微軟正黑體" w:eastAsia="微軟正黑體" w:hAnsi="微軟正黑體" w:cs="新細明體" w:hint="eastAsia"/>
                <w:b/>
                <w:bCs/>
                <w:kern w:val="0"/>
                <w:sz w:val="22"/>
              </w:rPr>
              <w:t>等</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7642EEC3"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180F41">
              <w:rPr>
                <w:rFonts w:ascii="微軟正黑體" w:eastAsia="微軟正黑體" w:hAnsi="微軟正黑體" w:cs="MV Boli" w:hint="eastAsia"/>
                <w:b/>
                <w:color w:val="0000FF"/>
                <w:sz w:val="22"/>
              </w:rPr>
              <w:t>吳學治</w:t>
            </w:r>
          </w:p>
        </w:tc>
      </w:tr>
      <w:tr w:rsidR="00A3710A" w:rsidRPr="00562C9E" w14:paraId="5B518986" w14:textId="77777777" w:rsidTr="001B3CAE">
        <w:trPr>
          <w:trHeight w:val="510"/>
          <w:jc w:val="center"/>
        </w:trPr>
        <w:tc>
          <w:tcPr>
            <w:tcW w:w="2295" w:type="dxa"/>
            <w:vMerge w:val="restart"/>
            <w:tcBorders>
              <w:top w:val="single" w:sz="8" w:space="0" w:color="auto"/>
              <w:left w:val="single" w:sz="24" w:space="0" w:color="auto"/>
              <w:right w:val="single" w:sz="8" w:space="0" w:color="auto"/>
            </w:tcBorders>
            <w:tcMar>
              <w:top w:w="0" w:type="dxa"/>
              <w:left w:w="0" w:type="dxa"/>
              <w:bottom w:w="0" w:type="dxa"/>
              <w:right w:w="0" w:type="dxa"/>
            </w:tcMar>
            <w:vAlign w:val="center"/>
            <w:hideMark/>
          </w:tcPr>
          <w:p w14:paraId="145A67F5"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323962">
              <w:rPr>
                <w:rFonts w:ascii="微軟正黑體" w:eastAsia="微軟正黑體" w:hAnsi="微軟正黑體" w:cs="新細明體" w:hint="eastAsia"/>
                <w:b/>
                <w:bCs/>
                <w:color w:val="333333"/>
                <w:kern w:val="0"/>
                <w:sz w:val="22"/>
              </w:rPr>
              <w:t>11</w:t>
            </w:r>
            <w:r>
              <w:rPr>
                <w:rFonts w:ascii="微軟正黑體" w:eastAsia="微軟正黑體" w:hAnsi="微軟正黑體" w:cs="新細明體" w:hint="eastAsia"/>
                <w:b/>
                <w:bCs/>
                <w:color w:val="333333"/>
                <w:kern w:val="0"/>
                <w:sz w:val="22"/>
              </w:rPr>
              <w:t>5</w:t>
            </w:r>
            <w:r w:rsidRPr="00323962">
              <w:rPr>
                <w:rFonts w:ascii="微軟正黑體" w:eastAsia="微軟正黑體" w:hAnsi="微軟正黑體" w:cs="新細明體" w:hint="eastAsia"/>
                <w:b/>
                <w:bCs/>
                <w:color w:val="333333"/>
                <w:kern w:val="0"/>
                <w:sz w:val="22"/>
              </w:rPr>
              <w:t>年3月2</w:t>
            </w:r>
            <w:r>
              <w:rPr>
                <w:rFonts w:ascii="微軟正黑體" w:eastAsia="微軟正黑體" w:hAnsi="微軟正黑體" w:cs="新細明體" w:hint="eastAsia"/>
                <w:b/>
                <w:bCs/>
                <w:color w:val="333333"/>
                <w:kern w:val="0"/>
                <w:sz w:val="22"/>
              </w:rPr>
              <w:t>8</w:t>
            </w:r>
            <w:r w:rsidRPr="00323962">
              <w:rPr>
                <w:rFonts w:ascii="微軟正黑體" w:eastAsia="微軟正黑體" w:hAnsi="微軟正黑體" w:cs="新細明體" w:hint="eastAsia"/>
                <w:b/>
                <w:bCs/>
                <w:color w:val="333333"/>
                <w:kern w:val="0"/>
                <w:sz w:val="22"/>
              </w:rPr>
              <w:t>日</w:t>
            </w:r>
          </w:p>
        </w:tc>
        <w:tc>
          <w:tcPr>
            <w:tcW w:w="567" w:type="dxa"/>
            <w:vMerge w:val="restart"/>
            <w:tcBorders>
              <w:top w:val="single" w:sz="8" w:space="0" w:color="auto"/>
              <w:left w:val="nil"/>
              <w:right w:val="single" w:sz="8" w:space="0" w:color="auto"/>
            </w:tcBorders>
            <w:tcMar>
              <w:top w:w="0" w:type="dxa"/>
              <w:left w:w="0" w:type="dxa"/>
              <w:bottom w:w="0" w:type="dxa"/>
              <w:right w:w="0" w:type="dxa"/>
            </w:tcMar>
            <w:vAlign w:val="center"/>
            <w:hideMark/>
          </w:tcPr>
          <w:p w14:paraId="6B52CB37"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624ADE93"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93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6D498AB0"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職場人際關係管理</w:t>
            </w:r>
            <w:r>
              <w:rPr>
                <w:rFonts w:ascii="微軟正黑體" w:eastAsia="微軟正黑體" w:hAnsi="微軟正黑體" w:cs="新細明體" w:hint="eastAsia"/>
                <w:b/>
                <w:bCs/>
                <w:kern w:val="0"/>
                <w:sz w:val="22"/>
              </w:rPr>
              <w:t>暨</w:t>
            </w:r>
            <w:r w:rsidRPr="00EC610D">
              <w:rPr>
                <w:rFonts w:ascii="微軟正黑體" w:eastAsia="微軟正黑體" w:hAnsi="微軟正黑體" w:cs="新細明體" w:hint="eastAsia"/>
                <w:b/>
                <w:bCs/>
                <w:kern w:val="0"/>
                <w:sz w:val="22"/>
              </w:rPr>
              <w:t>人際衝突處理員工輔導實務技巧訓練暨案例分析</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hideMark/>
          </w:tcPr>
          <w:p w14:paraId="395A613F"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r w:rsidR="00A3710A" w:rsidRPr="00562C9E" w14:paraId="1AA46D1F" w14:textId="77777777" w:rsidTr="001B3CAE">
        <w:trPr>
          <w:trHeight w:val="510"/>
          <w:jc w:val="center"/>
        </w:trPr>
        <w:tc>
          <w:tcPr>
            <w:tcW w:w="2295" w:type="dxa"/>
            <w:vMerge/>
            <w:tcBorders>
              <w:left w:val="single" w:sz="24" w:space="0" w:color="auto"/>
              <w:right w:val="single" w:sz="8" w:space="0" w:color="auto"/>
            </w:tcBorders>
            <w:tcMar>
              <w:top w:w="0" w:type="dxa"/>
              <w:left w:w="0" w:type="dxa"/>
              <w:bottom w:w="0" w:type="dxa"/>
              <w:right w:w="0" w:type="dxa"/>
            </w:tcMar>
            <w:vAlign w:val="center"/>
          </w:tcPr>
          <w:p w14:paraId="6215B923"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766C5D4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643B71A"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ED42467"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職場</w:t>
            </w:r>
            <w:r>
              <w:rPr>
                <w:rFonts w:ascii="微軟正黑體" w:eastAsia="微軟正黑體" w:hAnsi="微軟正黑體" w:cs="新細明體" w:hint="eastAsia"/>
                <w:b/>
                <w:bCs/>
                <w:kern w:val="0"/>
                <w:sz w:val="22"/>
              </w:rPr>
              <w:t>不法侵害</w:t>
            </w:r>
            <w:r w:rsidRPr="00EC610D">
              <w:rPr>
                <w:rFonts w:ascii="微軟正黑體" w:eastAsia="微軟正黑體" w:hAnsi="微軟正黑體" w:cs="新細明體" w:hint="eastAsia"/>
                <w:b/>
                <w:bCs/>
                <w:kern w:val="0"/>
                <w:sz w:val="22"/>
              </w:rPr>
              <w:t>(包含</w:t>
            </w:r>
            <w:r>
              <w:rPr>
                <w:rFonts w:ascii="微軟正黑體" w:eastAsia="微軟正黑體" w:hAnsi="微軟正黑體" w:cs="新細明體" w:hint="eastAsia"/>
                <w:b/>
                <w:bCs/>
                <w:kern w:val="0"/>
                <w:sz w:val="22"/>
              </w:rPr>
              <w:t>職場</w:t>
            </w:r>
            <w:r w:rsidRPr="00EC610D">
              <w:rPr>
                <w:rFonts w:ascii="微軟正黑體" w:eastAsia="微軟正黑體" w:hAnsi="微軟正黑體" w:cs="新細明體" w:hint="eastAsia"/>
                <w:b/>
                <w:bCs/>
                <w:kern w:val="0"/>
                <w:sz w:val="22"/>
              </w:rPr>
              <w:t>暴力、</w:t>
            </w:r>
            <w:r>
              <w:rPr>
                <w:rFonts w:ascii="微軟正黑體" w:eastAsia="微軟正黑體" w:hAnsi="微軟正黑體" w:cs="新細明體" w:hint="eastAsia"/>
                <w:b/>
                <w:bCs/>
                <w:kern w:val="0"/>
                <w:sz w:val="22"/>
              </w:rPr>
              <w:t>職</w:t>
            </w:r>
            <w:proofErr w:type="gramStart"/>
            <w:r>
              <w:rPr>
                <w:rFonts w:ascii="微軟正黑體" w:eastAsia="微軟正黑體" w:hAnsi="微軟正黑體" w:cs="新細明體" w:hint="eastAsia"/>
                <w:b/>
                <w:bCs/>
                <w:kern w:val="0"/>
                <w:sz w:val="22"/>
              </w:rPr>
              <w:t>場霸凌</w:t>
            </w:r>
            <w:r w:rsidRPr="00EC610D">
              <w:rPr>
                <w:rFonts w:ascii="微軟正黑體" w:eastAsia="微軟正黑體" w:hAnsi="微軟正黑體" w:cs="新細明體" w:hint="eastAsia"/>
                <w:b/>
                <w:bCs/>
                <w:kern w:val="0"/>
                <w:sz w:val="22"/>
              </w:rPr>
              <w:t>、</w:t>
            </w:r>
            <w:proofErr w:type="gramEnd"/>
            <w:r w:rsidRPr="00EC610D">
              <w:rPr>
                <w:rFonts w:ascii="微軟正黑體" w:eastAsia="微軟正黑體" w:hAnsi="微軟正黑體" w:cs="新細明體" w:hint="eastAsia"/>
                <w:b/>
                <w:bCs/>
                <w:kern w:val="0"/>
                <w:sz w:val="22"/>
              </w:rPr>
              <w:t>性騷擾、</w:t>
            </w:r>
            <w:r>
              <w:rPr>
                <w:rFonts w:ascii="微軟正黑體" w:eastAsia="微軟正黑體" w:hAnsi="微軟正黑體" w:cs="新細明體" w:hint="eastAsia"/>
                <w:b/>
                <w:bCs/>
                <w:kern w:val="0"/>
                <w:sz w:val="22"/>
              </w:rPr>
              <w:t>就業歧視</w:t>
            </w:r>
            <w:r w:rsidRPr="00EC610D">
              <w:rPr>
                <w:rFonts w:ascii="微軟正黑體" w:eastAsia="微軟正黑體" w:hAnsi="微軟正黑體" w:cs="新細明體" w:hint="eastAsia"/>
                <w:b/>
                <w:bCs/>
                <w:kern w:val="0"/>
                <w:sz w:val="22"/>
              </w:rPr>
              <w:t>)防治員工輔導實務技巧訓練暨案例分析</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0B8579F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陳如雯</w:t>
            </w:r>
          </w:p>
        </w:tc>
      </w:tr>
      <w:tr w:rsidR="00A3710A" w:rsidRPr="00562C9E" w14:paraId="731BE75E" w14:textId="77777777" w:rsidTr="001B3CAE">
        <w:trPr>
          <w:trHeight w:val="510"/>
          <w:jc w:val="center"/>
        </w:trPr>
        <w:tc>
          <w:tcPr>
            <w:tcW w:w="2295" w:type="dxa"/>
            <w:vMerge/>
            <w:tcBorders>
              <w:left w:val="single" w:sz="24" w:space="0" w:color="auto"/>
              <w:bottom w:val="single" w:sz="24" w:space="0" w:color="auto"/>
              <w:right w:val="single" w:sz="8" w:space="0" w:color="auto"/>
            </w:tcBorders>
            <w:vAlign w:val="center"/>
            <w:hideMark/>
          </w:tcPr>
          <w:p w14:paraId="30FAEBD2"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567" w:type="dxa"/>
            <w:vMerge/>
            <w:tcBorders>
              <w:left w:val="nil"/>
              <w:bottom w:val="single" w:sz="24" w:space="0" w:color="auto"/>
              <w:right w:val="single" w:sz="8" w:space="0" w:color="auto"/>
            </w:tcBorders>
            <w:vAlign w:val="center"/>
            <w:hideMark/>
          </w:tcPr>
          <w:p w14:paraId="25359B8D"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1417" w:type="dxa"/>
            <w:tcBorders>
              <w:top w:val="nil"/>
              <w:left w:val="nil"/>
              <w:bottom w:val="single" w:sz="24" w:space="0" w:color="auto"/>
              <w:right w:val="single" w:sz="8" w:space="0" w:color="auto"/>
            </w:tcBorders>
            <w:shd w:val="clear" w:color="auto" w:fill="FFFFFF"/>
            <w:tcMar>
              <w:top w:w="0" w:type="dxa"/>
              <w:left w:w="0" w:type="dxa"/>
              <w:bottom w:w="0" w:type="dxa"/>
              <w:right w:w="0" w:type="dxa"/>
            </w:tcMar>
            <w:vAlign w:val="center"/>
            <w:hideMark/>
          </w:tcPr>
          <w:p w14:paraId="149D35E9"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nil"/>
              <w:left w:val="nil"/>
              <w:bottom w:val="single" w:sz="24" w:space="0" w:color="auto"/>
              <w:right w:val="single" w:sz="8" w:space="0" w:color="auto"/>
            </w:tcBorders>
            <w:tcMar>
              <w:top w:w="0" w:type="dxa"/>
              <w:left w:w="0" w:type="dxa"/>
              <w:bottom w:w="0" w:type="dxa"/>
              <w:right w:w="0" w:type="dxa"/>
            </w:tcMar>
            <w:vAlign w:val="center"/>
            <w:hideMark/>
          </w:tcPr>
          <w:p w14:paraId="6E29DC45"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職場</w:t>
            </w:r>
            <w:r>
              <w:rPr>
                <w:rFonts w:ascii="微軟正黑體" w:eastAsia="微軟正黑體" w:hAnsi="微軟正黑體" w:cs="新細明體" w:hint="eastAsia"/>
                <w:b/>
                <w:bCs/>
                <w:kern w:val="0"/>
                <w:sz w:val="22"/>
              </w:rPr>
              <w:t>不法侵害</w:t>
            </w:r>
            <w:r w:rsidRPr="00EC610D">
              <w:rPr>
                <w:rFonts w:ascii="微軟正黑體" w:eastAsia="微軟正黑體" w:hAnsi="微軟正黑體" w:cs="新細明體" w:hint="eastAsia"/>
                <w:b/>
                <w:bCs/>
                <w:kern w:val="0"/>
                <w:sz w:val="22"/>
              </w:rPr>
              <w:t>(包含</w:t>
            </w:r>
            <w:r>
              <w:rPr>
                <w:rFonts w:ascii="微軟正黑體" w:eastAsia="微軟正黑體" w:hAnsi="微軟正黑體" w:cs="新細明體" w:hint="eastAsia"/>
                <w:b/>
                <w:bCs/>
                <w:kern w:val="0"/>
                <w:sz w:val="22"/>
              </w:rPr>
              <w:t>職場</w:t>
            </w:r>
            <w:r w:rsidRPr="00EC610D">
              <w:rPr>
                <w:rFonts w:ascii="微軟正黑體" w:eastAsia="微軟正黑體" w:hAnsi="微軟正黑體" w:cs="新細明體" w:hint="eastAsia"/>
                <w:b/>
                <w:bCs/>
                <w:kern w:val="0"/>
                <w:sz w:val="22"/>
              </w:rPr>
              <w:t>暴力、</w:t>
            </w:r>
            <w:r>
              <w:rPr>
                <w:rFonts w:ascii="微軟正黑體" w:eastAsia="微軟正黑體" w:hAnsi="微軟正黑體" w:cs="新細明體" w:hint="eastAsia"/>
                <w:b/>
                <w:bCs/>
                <w:kern w:val="0"/>
                <w:sz w:val="22"/>
              </w:rPr>
              <w:t>職</w:t>
            </w:r>
            <w:proofErr w:type="gramStart"/>
            <w:r>
              <w:rPr>
                <w:rFonts w:ascii="微軟正黑體" w:eastAsia="微軟正黑體" w:hAnsi="微軟正黑體" w:cs="新細明體" w:hint="eastAsia"/>
                <w:b/>
                <w:bCs/>
                <w:kern w:val="0"/>
                <w:sz w:val="22"/>
              </w:rPr>
              <w:t>場霸凌</w:t>
            </w:r>
            <w:r w:rsidRPr="00EC610D">
              <w:rPr>
                <w:rFonts w:ascii="微軟正黑體" w:eastAsia="微軟正黑體" w:hAnsi="微軟正黑體" w:cs="新細明體" w:hint="eastAsia"/>
                <w:b/>
                <w:bCs/>
                <w:kern w:val="0"/>
                <w:sz w:val="22"/>
              </w:rPr>
              <w:t>、</w:t>
            </w:r>
            <w:proofErr w:type="gramEnd"/>
            <w:r w:rsidRPr="00EC610D">
              <w:rPr>
                <w:rFonts w:ascii="微軟正黑體" w:eastAsia="微軟正黑體" w:hAnsi="微軟正黑體" w:cs="新細明體" w:hint="eastAsia"/>
                <w:b/>
                <w:bCs/>
                <w:kern w:val="0"/>
                <w:sz w:val="22"/>
              </w:rPr>
              <w:t>性騷擾、</w:t>
            </w:r>
            <w:r>
              <w:rPr>
                <w:rFonts w:ascii="微軟正黑體" w:eastAsia="微軟正黑體" w:hAnsi="微軟正黑體" w:cs="新細明體" w:hint="eastAsia"/>
                <w:b/>
                <w:bCs/>
                <w:kern w:val="0"/>
                <w:sz w:val="22"/>
              </w:rPr>
              <w:t>就業歧視</w:t>
            </w:r>
            <w:r w:rsidRPr="00EC610D">
              <w:rPr>
                <w:rFonts w:ascii="微軟正黑體" w:eastAsia="微軟正黑體" w:hAnsi="微軟正黑體" w:cs="新細明體" w:hint="eastAsia"/>
                <w:b/>
                <w:bCs/>
                <w:kern w:val="0"/>
                <w:sz w:val="22"/>
              </w:rPr>
              <w:t>)</w:t>
            </w:r>
            <w:r w:rsidRPr="00CF1255">
              <w:rPr>
                <w:rFonts w:ascii="微軟正黑體" w:eastAsia="微軟正黑體" w:hAnsi="微軟正黑體" w:cs="新細明體" w:hint="eastAsia"/>
                <w:b/>
                <w:bCs/>
                <w:kern w:val="0"/>
                <w:sz w:val="22"/>
              </w:rPr>
              <w:t>申訴處理調查</w:t>
            </w:r>
            <w:r w:rsidRPr="00995152">
              <w:rPr>
                <w:rFonts w:ascii="微軟正黑體" w:eastAsia="微軟正黑體" w:hAnsi="微軟正黑體" w:cs="新細明體" w:hint="eastAsia"/>
                <w:b/>
                <w:bCs/>
                <w:kern w:val="0"/>
                <w:sz w:val="22"/>
              </w:rPr>
              <w:t>實務技巧訓練暨案例分析</w:t>
            </w:r>
          </w:p>
        </w:tc>
        <w:tc>
          <w:tcPr>
            <w:tcW w:w="844" w:type="dxa"/>
            <w:tcBorders>
              <w:top w:val="single" w:sz="6" w:space="0" w:color="auto"/>
              <w:left w:val="single" w:sz="4" w:space="0" w:color="auto"/>
              <w:bottom w:val="single" w:sz="24" w:space="0" w:color="auto"/>
              <w:right w:val="single" w:sz="24" w:space="0" w:color="000000"/>
            </w:tcBorders>
            <w:tcMar>
              <w:top w:w="0" w:type="dxa"/>
              <w:left w:w="0" w:type="dxa"/>
              <w:bottom w:w="0" w:type="dxa"/>
              <w:right w:w="0" w:type="dxa"/>
            </w:tcMar>
            <w:hideMark/>
          </w:tcPr>
          <w:p w14:paraId="56F43ED9"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bl>
    <w:p w14:paraId="1087E781" w14:textId="77777777" w:rsidR="00A3710A" w:rsidRPr="00F87AA7" w:rsidRDefault="00A3710A" w:rsidP="00A3710A">
      <w:pPr>
        <w:autoSpaceDE w:val="0"/>
        <w:autoSpaceDN w:val="0"/>
        <w:adjustRightInd w:val="0"/>
        <w:spacing w:line="0" w:lineRule="atLeast"/>
        <w:rPr>
          <w:rFonts w:ascii="微軟正黑體" w:eastAsia="微軟正黑體" w:hAnsi="微軟正黑體"/>
          <w:b/>
          <w:color w:val="FF6600"/>
          <w:sz w:val="22"/>
          <w:szCs w:val="22"/>
        </w:rPr>
      </w:pPr>
    </w:p>
    <w:p w14:paraId="48C8F822" w14:textId="77777777" w:rsidR="00A3710A" w:rsidRPr="002B74EA" w:rsidRDefault="00A3710A" w:rsidP="00A3710A">
      <w:pPr>
        <w:autoSpaceDE w:val="0"/>
        <w:autoSpaceDN w:val="0"/>
        <w:adjustRightInd w:val="0"/>
        <w:spacing w:line="0" w:lineRule="atLeast"/>
        <w:ind w:left="345" w:hangingChars="150" w:hanging="345"/>
        <w:rPr>
          <w:rFonts w:ascii="微軟正黑體" w:eastAsia="微軟正黑體" w:hAnsi="微軟正黑體"/>
          <w:b/>
          <w:color w:val="FF6600"/>
          <w:sz w:val="23"/>
          <w:szCs w:val="23"/>
        </w:rPr>
      </w:pPr>
      <w:r w:rsidRPr="002B74EA">
        <w:rPr>
          <w:rFonts w:ascii="微軟正黑體" w:eastAsia="微軟正黑體" w:hAnsi="微軟正黑體" w:hint="eastAsia"/>
          <w:b/>
          <w:color w:val="FF6600"/>
          <w:sz w:val="23"/>
          <w:szCs w:val="23"/>
        </w:rPr>
        <w:t>(2)115年4月全國線上場職場不法侵害防治實務技巧訓練暨案例分析進階班課程</w:t>
      </w:r>
    </w:p>
    <w:tbl>
      <w:tblPr>
        <w:tblW w:w="10035" w:type="dxa"/>
        <w:jc w:val="center"/>
        <w:tblCellMar>
          <w:top w:w="15" w:type="dxa"/>
          <w:left w:w="15" w:type="dxa"/>
          <w:bottom w:w="15" w:type="dxa"/>
          <w:right w:w="15" w:type="dxa"/>
        </w:tblCellMar>
        <w:tblLook w:val="04A0" w:firstRow="1" w:lastRow="0" w:firstColumn="1" w:lastColumn="0" w:noHBand="0" w:noVBand="1"/>
      </w:tblPr>
      <w:tblGrid>
        <w:gridCol w:w="2238"/>
        <w:gridCol w:w="567"/>
        <w:gridCol w:w="1418"/>
        <w:gridCol w:w="4961"/>
        <w:gridCol w:w="851"/>
      </w:tblGrid>
      <w:tr w:rsidR="00A3710A" w:rsidRPr="00562C9E" w14:paraId="128C85A1" w14:textId="77777777" w:rsidTr="001B3CAE">
        <w:trPr>
          <w:trHeight w:val="317"/>
          <w:jc w:val="center"/>
        </w:trPr>
        <w:tc>
          <w:tcPr>
            <w:tcW w:w="2238" w:type="dxa"/>
            <w:tcBorders>
              <w:top w:val="single" w:sz="24" w:space="0" w:color="auto"/>
              <w:left w:val="single" w:sz="24" w:space="0" w:color="auto"/>
              <w:bottom w:val="single" w:sz="18" w:space="0" w:color="auto"/>
              <w:right w:val="single" w:sz="8" w:space="0" w:color="auto"/>
            </w:tcBorders>
            <w:tcMar>
              <w:top w:w="0" w:type="dxa"/>
              <w:left w:w="0" w:type="dxa"/>
              <w:bottom w:w="0" w:type="dxa"/>
              <w:right w:w="0" w:type="dxa"/>
            </w:tcMar>
            <w:vAlign w:val="center"/>
            <w:hideMark/>
          </w:tcPr>
          <w:p w14:paraId="60E41A00" w14:textId="77777777" w:rsidR="00A3710A" w:rsidRPr="00773E31" w:rsidRDefault="00A3710A" w:rsidP="001B3CAE">
            <w:pPr>
              <w:widowControl/>
              <w:spacing w:line="0" w:lineRule="atLeast"/>
              <w:jc w:val="center"/>
              <w:rPr>
                <w:rFonts w:ascii="微軟正黑體" w:eastAsia="微軟正黑體" w:hAnsi="微軟正黑體" w:cs="新細明體"/>
                <w:b/>
                <w:bCs/>
                <w:color w:val="333333"/>
                <w:kern w:val="0"/>
                <w:sz w:val="22"/>
                <w:szCs w:val="22"/>
              </w:rPr>
            </w:pPr>
            <w:r w:rsidRPr="00773E31">
              <w:rPr>
                <w:rFonts w:ascii="微軟正黑體" w:eastAsia="微軟正黑體" w:hAnsi="微軟正黑體" w:cs="新細明體" w:hint="eastAsia"/>
                <w:b/>
                <w:bCs/>
                <w:color w:val="333333"/>
                <w:kern w:val="0"/>
                <w:sz w:val="22"/>
                <w:szCs w:val="22"/>
              </w:rPr>
              <w:t>日期</w:t>
            </w:r>
          </w:p>
        </w:tc>
        <w:tc>
          <w:tcPr>
            <w:tcW w:w="56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29C65030" w14:textId="77777777" w:rsidR="00A3710A" w:rsidRPr="00773E31" w:rsidRDefault="00A3710A" w:rsidP="001B3CAE">
            <w:pPr>
              <w:widowControl/>
              <w:spacing w:line="0" w:lineRule="atLeast"/>
              <w:jc w:val="center"/>
              <w:rPr>
                <w:rFonts w:ascii="微軟正黑體" w:eastAsia="微軟正黑體" w:hAnsi="微軟正黑體" w:cs="新細明體"/>
                <w:b/>
                <w:bCs/>
                <w:color w:val="333333"/>
                <w:kern w:val="0"/>
                <w:sz w:val="22"/>
                <w:szCs w:val="22"/>
              </w:rPr>
            </w:pPr>
            <w:r w:rsidRPr="00773E31">
              <w:rPr>
                <w:rFonts w:ascii="微軟正黑體" w:eastAsia="微軟正黑體" w:hAnsi="微軟正黑體" w:cs="新細明體" w:hint="eastAsia"/>
                <w:b/>
                <w:bCs/>
                <w:color w:val="333333"/>
                <w:kern w:val="0"/>
                <w:sz w:val="22"/>
                <w:szCs w:val="22"/>
              </w:rPr>
              <w:t>星期</w:t>
            </w:r>
          </w:p>
        </w:tc>
        <w:tc>
          <w:tcPr>
            <w:tcW w:w="1418"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37FF0147" w14:textId="77777777" w:rsidR="00A3710A" w:rsidRPr="00773E31" w:rsidRDefault="00A3710A" w:rsidP="001B3CAE">
            <w:pPr>
              <w:widowControl/>
              <w:spacing w:line="0" w:lineRule="atLeast"/>
              <w:jc w:val="center"/>
              <w:rPr>
                <w:rFonts w:ascii="微軟正黑體" w:eastAsia="微軟正黑體" w:hAnsi="微軟正黑體" w:cs="新細明體"/>
                <w:b/>
                <w:bCs/>
                <w:color w:val="333333"/>
                <w:kern w:val="0"/>
                <w:sz w:val="22"/>
                <w:szCs w:val="22"/>
              </w:rPr>
            </w:pPr>
            <w:r w:rsidRPr="00773E31">
              <w:rPr>
                <w:rFonts w:ascii="微軟正黑體" w:eastAsia="微軟正黑體" w:hAnsi="微軟正黑體" w:cs="新細明體" w:hint="eastAsia"/>
                <w:b/>
                <w:bCs/>
                <w:color w:val="333333"/>
                <w:kern w:val="0"/>
                <w:sz w:val="22"/>
                <w:szCs w:val="22"/>
              </w:rPr>
              <w:t>時　　間</w:t>
            </w:r>
          </w:p>
        </w:tc>
        <w:tc>
          <w:tcPr>
            <w:tcW w:w="4961"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4CE0D157" w14:textId="77777777" w:rsidR="00A3710A" w:rsidRPr="00773E31" w:rsidRDefault="00A3710A" w:rsidP="001B3CAE">
            <w:pPr>
              <w:widowControl/>
              <w:spacing w:line="0" w:lineRule="atLeast"/>
              <w:jc w:val="center"/>
              <w:rPr>
                <w:rFonts w:ascii="微軟正黑體" w:eastAsia="微軟正黑體" w:hAnsi="微軟正黑體" w:cs="新細明體"/>
                <w:b/>
                <w:bCs/>
                <w:color w:val="333333"/>
                <w:kern w:val="0"/>
                <w:sz w:val="22"/>
                <w:szCs w:val="22"/>
              </w:rPr>
            </w:pPr>
            <w:r w:rsidRPr="00773E31">
              <w:rPr>
                <w:rFonts w:ascii="微軟正黑體" w:eastAsia="微軟正黑體" w:hAnsi="微軟正黑體" w:cs="新細明體" w:hint="eastAsia"/>
                <w:b/>
                <w:bCs/>
                <w:color w:val="333333"/>
                <w:kern w:val="0"/>
                <w:sz w:val="22"/>
                <w:szCs w:val="22"/>
              </w:rPr>
              <w:t>課　 程 　名　 稱</w:t>
            </w:r>
          </w:p>
        </w:tc>
        <w:tc>
          <w:tcPr>
            <w:tcW w:w="851" w:type="dxa"/>
            <w:tcBorders>
              <w:top w:val="single" w:sz="24" w:space="0" w:color="auto"/>
              <w:left w:val="nil"/>
              <w:bottom w:val="single" w:sz="18" w:space="0" w:color="auto"/>
              <w:right w:val="single" w:sz="24" w:space="0" w:color="auto"/>
            </w:tcBorders>
            <w:tcMar>
              <w:top w:w="0" w:type="dxa"/>
              <w:left w:w="0" w:type="dxa"/>
              <w:bottom w:w="0" w:type="dxa"/>
              <w:right w:w="0" w:type="dxa"/>
            </w:tcMar>
            <w:vAlign w:val="center"/>
            <w:hideMark/>
          </w:tcPr>
          <w:p w14:paraId="67CBDA8F" w14:textId="77777777" w:rsidR="00A3710A" w:rsidRPr="00547E93" w:rsidRDefault="00A3710A" w:rsidP="001B3CAE">
            <w:pPr>
              <w:widowControl/>
              <w:spacing w:line="0" w:lineRule="atLeast"/>
              <w:jc w:val="center"/>
              <w:rPr>
                <w:rFonts w:ascii="微軟正黑體" w:eastAsia="微軟正黑體" w:hAnsi="微軟正黑體" w:cs="新細明體"/>
                <w:b/>
                <w:bCs/>
                <w:color w:val="333333"/>
                <w:kern w:val="0"/>
                <w:sz w:val="20"/>
                <w:szCs w:val="20"/>
              </w:rPr>
            </w:pPr>
            <w:r w:rsidRPr="00547E93">
              <w:rPr>
                <w:rFonts w:ascii="微軟正黑體" w:eastAsia="微軟正黑體" w:hAnsi="微軟正黑體" w:cs="新細明體" w:hint="eastAsia"/>
                <w:b/>
                <w:bCs/>
                <w:color w:val="333333"/>
                <w:kern w:val="0"/>
                <w:sz w:val="20"/>
                <w:szCs w:val="20"/>
              </w:rPr>
              <w:t>講師</w:t>
            </w:r>
          </w:p>
        </w:tc>
      </w:tr>
      <w:tr w:rsidR="00A3710A" w:rsidRPr="00562C9E" w14:paraId="3E346AE9" w14:textId="77777777" w:rsidTr="001B3CAE">
        <w:trPr>
          <w:trHeight w:val="2114"/>
          <w:jc w:val="center"/>
        </w:trPr>
        <w:tc>
          <w:tcPr>
            <w:tcW w:w="2238" w:type="dxa"/>
            <w:vMerge w:val="restart"/>
            <w:tcBorders>
              <w:top w:val="nil"/>
              <w:left w:val="single" w:sz="24" w:space="0" w:color="auto"/>
              <w:right w:val="single" w:sz="8" w:space="0" w:color="auto"/>
            </w:tcBorders>
            <w:shd w:val="clear" w:color="auto" w:fill="FFFFFF"/>
            <w:tcMar>
              <w:top w:w="0" w:type="dxa"/>
              <w:left w:w="0" w:type="dxa"/>
              <w:bottom w:w="0" w:type="dxa"/>
              <w:right w:w="0" w:type="dxa"/>
            </w:tcMar>
            <w:vAlign w:val="center"/>
          </w:tcPr>
          <w:p w14:paraId="33EF379F" w14:textId="77777777" w:rsidR="00A3710A" w:rsidRPr="00773E31" w:rsidRDefault="00A3710A" w:rsidP="001B3CAE">
            <w:pPr>
              <w:spacing w:line="0" w:lineRule="atLeast"/>
              <w:jc w:val="center"/>
              <w:rPr>
                <w:rFonts w:ascii="微軟正黑體" w:eastAsia="微軟正黑體" w:hAnsi="微軟正黑體" w:cs="新細明體"/>
                <w:b/>
                <w:bCs/>
                <w:color w:val="333333"/>
                <w:kern w:val="0"/>
                <w:sz w:val="22"/>
                <w:szCs w:val="22"/>
              </w:rPr>
            </w:pPr>
            <w:r w:rsidRPr="00773E31">
              <w:rPr>
                <w:rFonts w:ascii="微軟正黑體" w:eastAsia="微軟正黑體" w:hAnsi="微軟正黑體" w:cs="新細明體" w:hint="eastAsia"/>
                <w:b/>
                <w:bCs/>
                <w:color w:val="333333"/>
                <w:kern w:val="0"/>
                <w:sz w:val="22"/>
                <w:szCs w:val="22"/>
              </w:rPr>
              <w:t>1</w:t>
            </w:r>
            <w:r w:rsidRPr="00773E31">
              <w:rPr>
                <w:rFonts w:ascii="微軟正黑體" w:eastAsia="微軟正黑體" w:hAnsi="微軟正黑體" w:cs="新細明體"/>
                <w:b/>
                <w:bCs/>
                <w:color w:val="333333"/>
                <w:kern w:val="0"/>
                <w:sz w:val="22"/>
                <w:szCs w:val="22"/>
              </w:rPr>
              <w:t>1</w:t>
            </w:r>
            <w:r w:rsidRPr="00773E31">
              <w:rPr>
                <w:rFonts w:ascii="微軟正黑體" w:eastAsia="微軟正黑體" w:hAnsi="微軟正黑體" w:cs="新細明體" w:hint="eastAsia"/>
                <w:b/>
                <w:bCs/>
                <w:color w:val="333333"/>
                <w:kern w:val="0"/>
                <w:sz w:val="22"/>
                <w:szCs w:val="22"/>
              </w:rPr>
              <w:t>5年4月11日</w:t>
            </w:r>
          </w:p>
        </w:tc>
        <w:tc>
          <w:tcPr>
            <w:tcW w:w="567" w:type="dxa"/>
            <w:vMerge w:val="restart"/>
            <w:tcBorders>
              <w:top w:val="nil"/>
              <w:left w:val="nil"/>
              <w:right w:val="single" w:sz="8" w:space="0" w:color="auto"/>
            </w:tcBorders>
            <w:shd w:val="clear" w:color="auto" w:fill="FFFFFF"/>
            <w:tcMar>
              <w:top w:w="0" w:type="dxa"/>
              <w:left w:w="0" w:type="dxa"/>
              <w:bottom w:w="0" w:type="dxa"/>
              <w:right w:w="0" w:type="dxa"/>
            </w:tcMar>
            <w:vAlign w:val="center"/>
          </w:tcPr>
          <w:p w14:paraId="7B35A932" w14:textId="77777777" w:rsidR="00A3710A" w:rsidRPr="00773E31" w:rsidRDefault="00A3710A" w:rsidP="001B3CAE">
            <w:pPr>
              <w:spacing w:line="0" w:lineRule="atLeast"/>
              <w:jc w:val="center"/>
              <w:rPr>
                <w:rFonts w:ascii="微軟正黑體" w:eastAsia="微軟正黑體" w:hAnsi="微軟正黑體" w:cs="新細明體"/>
                <w:b/>
                <w:bCs/>
                <w:color w:val="333333"/>
                <w:kern w:val="0"/>
                <w:sz w:val="22"/>
                <w:szCs w:val="22"/>
              </w:rPr>
            </w:pPr>
            <w:r w:rsidRPr="00773E31">
              <w:rPr>
                <w:rFonts w:ascii="微軟正黑體" w:eastAsia="微軟正黑體" w:hAnsi="微軟正黑體" w:cs="新細明體" w:hint="eastAsia"/>
                <w:b/>
                <w:bCs/>
                <w:color w:val="333333"/>
                <w:kern w:val="0"/>
                <w:sz w:val="22"/>
                <w:szCs w:val="22"/>
              </w:rPr>
              <w:t>六</w:t>
            </w:r>
          </w:p>
        </w:tc>
        <w:tc>
          <w:tcPr>
            <w:tcW w:w="1418" w:type="dxa"/>
            <w:tcBorders>
              <w:top w:val="nil"/>
              <w:left w:val="nil"/>
              <w:bottom w:val="single" w:sz="6" w:space="0" w:color="auto"/>
              <w:right w:val="single" w:sz="8" w:space="0" w:color="auto"/>
            </w:tcBorders>
            <w:shd w:val="clear" w:color="auto" w:fill="FFFFFF"/>
            <w:tcMar>
              <w:top w:w="0" w:type="dxa"/>
              <w:left w:w="0" w:type="dxa"/>
              <w:bottom w:w="0" w:type="dxa"/>
              <w:right w:w="0" w:type="dxa"/>
            </w:tcMar>
            <w:vAlign w:val="center"/>
          </w:tcPr>
          <w:p w14:paraId="54A8EC95" w14:textId="77777777" w:rsidR="00A3710A" w:rsidRPr="00773E31" w:rsidRDefault="00A3710A" w:rsidP="001B3CAE">
            <w:pPr>
              <w:widowControl/>
              <w:spacing w:line="0" w:lineRule="atLeast"/>
              <w:jc w:val="center"/>
              <w:rPr>
                <w:rFonts w:ascii="微軟正黑體" w:eastAsia="微軟正黑體" w:hAnsi="微軟正黑體" w:cs="新細明體"/>
                <w:b/>
                <w:bCs/>
                <w:kern w:val="0"/>
                <w:sz w:val="22"/>
                <w:szCs w:val="22"/>
              </w:rPr>
            </w:pPr>
            <w:r w:rsidRPr="00773E31">
              <w:rPr>
                <w:rFonts w:ascii="微軟正黑體" w:eastAsia="微軟正黑體" w:hAnsi="微軟正黑體" w:cs="新細明體"/>
                <w:b/>
                <w:bCs/>
                <w:color w:val="333333"/>
                <w:kern w:val="0"/>
                <w:sz w:val="22"/>
                <w:szCs w:val="22"/>
              </w:rPr>
              <w:t>1</w:t>
            </w:r>
            <w:r w:rsidRPr="00773E31">
              <w:rPr>
                <w:rFonts w:ascii="微軟正黑體" w:eastAsia="微軟正黑體" w:hAnsi="微軟正黑體" w:cs="新細明體" w:hint="eastAsia"/>
                <w:b/>
                <w:bCs/>
                <w:color w:val="333333"/>
                <w:kern w:val="0"/>
                <w:sz w:val="22"/>
                <w:szCs w:val="22"/>
              </w:rPr>
              <w:t>0:</w:t>
            </w:r>
            <w:r w:rsidRPr="00773E31">
              <w:rPr>
                <w:rFonts w:ascii="微軟正黑體" w:eastAsia="微軟正黑體" w:hAnsi="微軟正黑體" w:cs="新細明體"/>
                <w:b/>
                <w:bCs/>
                <w:color w:val="333333"/>
                <w:kern w:val="0"/>
                <w:sz w:val="22"/>
                <w:szCs w:val="22"/>
              </w:rPr>
              <w:t>0</w:t>
            </w:r>
            <w:r w:rsidRPr="00773E31">
              <w:rPr>
                <w:rFonts w:ascii="微軟正黑體" w:eastAsia="微軟正黑體" w:hAnsi="微軟正黑體" w:cs="新細明體" w:hint="eastAsia"/>
                <w:b/>
                <w:bCs/>
                <w:color w:val="333333"/>
                <w:kern w:val="0"/>
                <w:sz w:val="22"/>
                <w:szCs w:val="22"/>
              </w:rPr>
              <w:t>0-12:00</w:t>
            </w:r>
          </w:p>
        </w:tc>
        <w:tc>
          <w:tcPr>
            <w:tcW w:w="4961" w:type="dxa"/>
            <w:tcBorders>
              <w:top w:val="single" w:sz="6" w:space="0" w:color="000000"/>
              <w:left w:val="single" w:sz="4" w:space="0" w:color="auto"/>
              <w:bottom w:val="single" w:sz="6" w:space="0" w:color="auto"/>
              <w:right w:val="single" w:sz="6" w:space="0" w:color="000000"/>
            </w:tcBorders>
            <w:tcMar>
              <w:top w:w="0" w:type="dxa"/>
              <w:left w:w="0" w:type="dxa"/>
              <w:bottom w:w="0" w:type="dxa"/>
              <w:right w:w="0" w:type="dxa"/>
            </w:tcMar>
          </w:tcPr>
          <w:p w14:paraId="6F88EF0F"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w:t>
            </w:r>
            <w:proofErr w:type="gramStart"/>
            <w:r w:rsidRPr="00773E31">
              <w:rPr>
                <w:rFonts w:ascii="微軟正黑體" w:eastAsia="微軟正黑體" w:hAnsi="微軟正黑體" w:hint="eastAsia"/>
                <w:b/>
                <w:color w:val="000000"/>
                <w:sz w:val="22"/>
                <w:szCs w:val="22"/>
              </w:rPr>
              <w:t>一</w:t>
            </w:r>
            <w:proofErr w:type="gramEnd"/>
            <w:r w:rsidRPr="00773E31">
              <w:rPr>
                <w:rFonts w:ascii="微軟正黑體" w:eastAsia="微軟正黑體" w:hAnsi="微軟正黑體" w:hint="eastAsia"/>
                <w:b/>
                <w:color w:val="000000"/>
                <w:sz w:val="22"/>
                <w:szCs w:val="22"/>
              </w:rPr>
              <w:t>)何謂職場不法侵害：職場暴力/職</w:t>
            </w:r>
            <w:proofErr w:type="gramStart"/>
            <w:r w:rsidRPr="00773E31">
              <w:rPr>
                <w:rFonts w:ascii="微軟正黑體" w:eastAsia="微軟正黑體" w:hAnsi="微軟正黑體" w:hint="eastAsia"/>
                <w:b/>
                <w:color w:val="000000"/>
                <w:sz w:val="22"/>
                <w:szCs w:val="22"/>
              </w:rPr>
              <w:t>場霸凌</w:t>
            </w:r>
            <w:proofErr w:type="gramEnd"/>
            <w:r w:rsidRPr="00773E31">
              <w:rPr>
                <w:rFonts w:ascii="微軟正黑體" w:eastAsia="微軟正黑體" w:hAnsi="微軟正黑體" w:hint="eastAsia"/>
                <w:b/>
                <w:color w:val="000000"/>
                <w:sz w:val="22"/>
                <w:szCs w:val="22"/>
              </w:rPr>
              <w:t>/性騷擾/就業歧視？</w:t>
            </w:r>
          </w:p>
          <w:p w14:paraId="734817F8"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(二)職場不法侵害預防雇主應妥為規劃及採取必要之安全衛生措施：</w:t>
            </w:r>
          </w:p>
          <w:p w14:paraId="2FCC794F"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1.職場不法侵害預防</w:t>
            </w:r>
            <w:proofErr w:type="gramStart"/>
            <w:r w:rsidRPr="00773E31">
              <w:rPr>
                <w:rFonts w:ascii="微軟正黑體" w:eastAsia="微軟正黑體" w:hAnsi="微軟正黑體" w:hint="eastAsia"/>
                <w:b/>
                <w:color w:val="000000"/>
                <w:sz w:val="22"/>
                <w:szCs w:val="22"/>
              </w:rPr>
              <w:t>宣導暨內外部</w:t>
            </w:r>
            <w:proofErr w:type="gramEnd"/>
            <w:r w:rsidRPr="00773E31">
              <w:rPr>
                <w:rFonts w:ascii="微軟正黑體" w:eastAsia="微軟正黑體" w:hAnsi="微軟正黑體" w:hint="eastAsia"/>
                <w:b/>
                <w:color w:val="000000"/>
                <w:sz w:val="22"/>
                <w:szCs w:val="22"/>
              </w:rPr>
              <w:t>資源連結。</w:t>
            </w:r>
          </w:p>
          <w:p w14:paraId="52569B0C"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2.職場不法侵害高危險警訊辨識、敏感度暨危機處理訓練。</w:t>
            </w:r>
          </w:p>
          <w:p w14:paraId="5F8702E9"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3.職場不法侵害員工因應輔導實務技巧訓練。</w:t>
            </w:r>
          </w:p>
        </w:tc>
        <w:tc>
          <w:tcPr>
            <w:tcW w:w="851" w:type="dxa"/>
            <w:vMerge w:val="restart"/>
            <w:tcBorders>
              <w:top w:val="single" w:sz="6" w:space="0" w:color="auto"/>
              <w:left w:val="single" w:sz="4" w:space="0" w:color="auto"/>
              <w:right w:val="single" w:sz="24" w:space="0" w:color="000000"/>
            </w:tcBorders>
            <w:tcMar>
              <w:top w:w="0" w:type="dxa"/>
              <w:left w:w="0" w:type="dxa"/>
              <w:bottom w:w="0" w:type="dxa"/>
              <w:right w:w="0" w:type="dxa"/>
            </w:tcMar>
          </w:tcPr>
          <w:p w14:paraId="59877F88" w14:textId="77777777" w:rsidR="00A3710A" w:rsidRPr="008D21CD" w:rsidRDefault="00A3710A" w:rsidP="001B3CAE">
            <w:pPr>
              <w:widowControl/>
              <w:spacing w:line="0" w:lineRule="atLeast"/>
              <w:jc w:val="center"/>
              <w:rPr>
                <w:rFonts w:ascii="微軟正黑體" w:eastAsia="微軟正黑體" w:hAnsi="微軟正黑體" w:cs="新細明體"/>
                <w:b/>
                <w:bCs/>
                <w:color w:val="0000FF"/>
                <w:kern w:val="0"/>
                <w:sz w:val="22"/>
                <w:szCs w:val="22"/>
              </w:rPr>
            </w:pPr>
            <w:r w:rsidRPr="008D21CD">
              <w:rPr>
                <w:rFonts w:ascii="微軟正黑體" w:eastAsia="微軟正黑體" w:hAnsi="微軟正黑體" w:cs="新細明體" w:hint="eastAsia"/>
                <w:b/>
                <w:bCs/>
                <w:color w:val="0000FF"/>
                <w:sz w:val="22"/>
                <w:szCs w:val="22"/>
              </w:rPr>
              <w:t>陳如雯</w:t>
            </w:r>
          </w:p>
        </w:tc>
      </w:tr>
      <w:tr w:rsidR="00A3710A" w:rsidRPr="00562C9E" w14:paraId="3A6BF06B" w14:textId="77777777" w:rsidTr="001B3CAE">
        <w:trPr>
          <w:trHeight w:val="7486"/>
          <w:jc w:val="center"/>
        </w:trPr>
        <w:tc>
          <w:tcPr>
            <w:tcW w:w="2238" w:type="dxa"/>
            <w:vMerge/>
            <w:tcBorders>
              <w:left w:val="single" w:sz="24" w:space="0" w:color="auto"/>
              <w:bottom w:val="single" w:sz="24" w:space="0" w:color="auto"/>
              <w:right w:val="single" w:sz="8" w:space="0" w:color="auto"/>
            </w:tcBorders>
            <w:shd w:val="clear" w:color="auto" w:fill="FFFFFF"/>
            <w:tcMar>
              <w:top w:w="0" w:type="dxa"/>
              <w:left w:w="0" w:type="dxa"/>
              <w:bottom w:w="0" w:type="dxa"/>
              <w:right w:w="0" w:type="dxa"/>
            </w:tcMar>
            <w:vAlign w:val="center"/>
          </w:tcPr>
          <w:p w14:paraId="7BF632B3" w14:textId="77777777" w:rsidR="00A3710A" w:rsidRPr="00773E31" w:rsidRDefault="00A3710A" w:rsidP="001B3CAE">
            <w:pPr>
              <w:spacing w:line="0" w:lineRule="atLeast"/>
              <w:jc w:val="center"/>
              <w:rPr>
                <w:rFonts w:ascii="微軟正黑體" w:eastAsia="微軟正黑體" w:hAnsi="微軟正黑體" w:cs="新細明體"/>
                <w:b/>
                <w:bCs/>
                <w:color w:val="333333"/>
                <w:kern w:val="0"/>
                <w:sz w:val="22"/>
                <w:szCs w:val="22"/>
              </w:rPr>
            </w:pPr>
          </w:p>
        </w:tc>
        <w:tc>
          <w:tcPr>
            <w:tcW w:w="567" w:type="dxa"/>
            <w:vMerge/>
            <w:tcBorders>
              <w:left w:val="nil"/>
              <w:bottom w:val="single" w:sz="24" w:space="0" w:color="auto"/>
              <w:right w:val="single" w:sz="8" w:space="0" w:color="auto"/>
            </w:tcBorders>
            <w:shd w:val="clear" w:color="auto" w:fill="FFFFFF"/>
            <w:tcMar>
              <w:top w:w="0" w:type="dxa"/>
              <w:left w:w="0" w:type="dxa"/>
              <w:bottom w:w="0" w:type="dxa"/>
              <w:right w:w="0" w:type="dxa"/>
            </w:tcMar>
            <w:vAlign w:val="center"/>
          </w:tcPr>
          <w:p w14:paraId="2F03F6DD" w14:textId="77777777" w:rsidR="00A3710A" w:rsidRPr="00773E31" w:rsidRDefault="00A3710A" w:rsidP="001B3CAE">
            <w:pPr>
              <w:spacing w:line="0" w:lineRule="atLeast"/>
              <w:jc w:val="center"/>
              <w:rPr>
                <w:rFonts w:ascii="微軟正黑體" w:eastAsia="微軟正黑體" w:hAnsi="微軟正黑體" w:cs="新細明體"/>
                <w:b/>
                <w:bCs/>
                <w:color w:val="333333"/>
                <w:kern w:val="0"/>
                <w:sz w:val="22"/>
                <w:szCs w:val="22"/>
              </w:rPr>
            </w:pPr>
          </w:p>
        </w:tc>
        <w:tc>
          <w:tcPr>
            <w:tcW w:w="1418" w:type="dxa"/>
            <w:tcBorders>
              <w:top w:val="single" w:sz="6" w:space="0" w:color="auto"/>
              <w:left w:val="nil"/>
              <w:bottom w:val="single" w:sz="24" w:space="0" w:color="auto"/>
              <w:right w:val="single" w:sz="8" w:space="0" w:color="auto"/>
            </w:tcBorders>
            <w:shd w:val="clear" w:color="auto" w:fill="FFFFFF"/>
            <w:tcMar>
              <w:top w:w="0" w:type="dxa"/>
              <w:left w:w="0" w:type="dxa"/>
              <w:bottom w:w="0" w:type="dxa"/>
              <w:right w:w="0" w:type="dxa"/>
            </w:tcMar>
            <w:vAlign w:val="center"/>
          </w:tcPr>
          <w:p w14:paraId="46223D3F" w14:textId="77777777" w:rsidR="00A3710A" w:rsidRPr="00773E31" w:rsidRDefault="00A3710A" w:rsidP="001B3CAE">
            <w:pPr>
              <w:widowControl/>
              <w:spacing w:line="0" w:lineRule="atLeast"/>
              <w:jc w:val="center"/>
              <w:rPr>
                <w:rFonts w:ascii="微軟正黑體" w:eastAsia="微軟正黑體" w:hAnsi="微軟正黑體" w:cs="新細明體"/>
                <w:b/>
                <w:bCs/>
                <w:kern w:val="0"/>
                <w:sz w:val="22"/>
                <w:szCs w:val="22"/>
              </w:rPr>
            </w:pPr>
            <w:r w:rsidRPr="00773E31">
              <w:rPr>
                <w:rFonts w:ascii="微軟正黑體" w:eastAsia="微軟正黑體" w:hAnsi="微軟正黑體" w:cs="新細明體"/>
                <w:b/>
                <w:bCs/>
                <w:color w:val="333333"/>
                <w:kern w:val="0"/>
                <w:sz w:val="22"/>
                <w:szCs w:val="22"/>
              </w:rPr>
              <w:t>1</w:t>
            </w:r>
            <w:r w:rsidRPr="00773E31">
              <w:rPr>
                <w:rFonts w:ascii="微軟正黑體" w:eastAsia="微軟正黑體" w:hAnsi="微軟正黑體" w:cs="新細明體" w:hint="eastAsia"/>
                <w:b/>
                <w:bCs/>
                <w:color w:val="333333"/>
                <w:kern w:val="0"/>
                <w:sz w:val="22"/>
                <w:szCs w:val="22"/>
              </w:rPr>
              <w:t>3:</w:t>
            </w:r>
            <w:r w:rsidRPr="00773E31">
              <w:rPr>
                <w:rFonts w:ascii="微軟正黑體" w:eastAsia="微軟正黑體" w:hAnsi="微軟正黑體" w:cs="新細明體"/>
                <w:b/>
                <w:bCs/>
                <w:color w:val="333333"/>
                <w:kern w:val="0"/>
                <w:sz w:val="22"/>
                <w:szCs w:val="22"/>
              </w:rPr>
              <w:t>0</w:t>
            </w:r>
            <w:r w:rsidRPr="00773E31">
              <w:rPr>
                <w:rFonts w:ascii="微軟正黑體" w:eastAsia="微軟正黑體" w:hAnsi="微軟正黑體" w:cs="新細明體" w:hint="eastAsia"/>
                <w:b/>
                <w:bCs/>
                <w:color w:val="333333"/>
                <w:kern w:val="0"/>
                <w:sz w:val="22"/>
                <w:szCs w:val="22"/>
              </w:rPr>
              <w:t>0-17:00</w:t>
            </w:r>
          </w:p>
        </w:tc>
        <w:tc>
          <w:tcPr>
            <w:tcW w:w="4961" w:type="dxa"/>
            <w:tcBorders>
              <w:top w:val="single" w:sz="6" w:space="0" w:color="auto"/>
              <w:left w:val="single" w:sz="4" w:space="0" w:color="auto"/>
              <w:bottom w:val="single" w:sz="24" w:space="0" w:color="auto"/>
              <w:right w:val="single" w:sz="6" w:space="0" w:color="000000"/>
            </w:tcBorders>
            <w:tcMar>
              <w:top w:w="0" w:type="dxa"/>
              <w:left w:w="0" w:type="dxa"/>
              <w:bottom w:w="0" w:type="dxa"/>
              <w:right w:w="0" w:type="dxa"/>
            </w:tcMar>
          </w:tcPr>
          <w:p w14:paraId="2A94863C" w14:textId="77777777" w:rsidR="00A3710A" w:rsidRPr="00773E31" w:rsidRDefault="00A3710A" w:rsidP="001B3CAE">
            <w:pPr>
              <w:spacing w:line="0" w:lineRule="atLeast"/>
              <w:rPr>
                <w:rFonts w:ascii="微軟正黑體" w:eastAsia="微軟正黑體" w:hAnsi="微軟正黑體"/>
                <w:b/>
                <w:bCs/>
                <w:color w:val="000000"/>
                <w:sz w:val="22"/>
                <w:szCs w:val="22"/>
              </w:rPr>
            </w:pPr>
            <w:r w:rsidRPr="00773E31">
              <w:rPr>
                <w:rFonts w:ascii="微軟正黑體" w:eastAsia="微軟正黑體" w:hAnsi="微軟正黑體" w:hint="eastAsia"/>
                <w:b/>
                <w:bCs/>
                <w:color w:val="000000"/>
                <w:sz w:val="22"/>
                <w:szCs w:val="22"/>
              </w:rPr>
              <w:t>(三</w:t>
            </w:r>
            <w:r w:rsidRPr="00773E31">
              <w:rPr>
                <w:rFonts w:ascii="微軟正黑體" w:eastAsia="微軟正黑體" w:hAnsi="微軟正黑體"/>
                <w:b/>
                <w:bCs/>
                <w:color w:val="000000"/>
                <w:sz w:val="22"/>
                <w:szCs w:val="22"/>
              </w:rPr>
              <w:t>)</w:t>
            </w:r>
            <w:bookmarkStart w:id="2" w:name="_Hlk211467693"/>
            <w:r w:rsidRPr="00773E31">
              <w:rPr>
                <w:rFonts w:ascii="微軟正黑體" w:eastAsia="微軟正黑體" w:hAnsi="微軟正黑體" w:hint="eastAsia"/>
                <w:b/>
                <w:bCs/>
                <w:color w:val="000000"/>
                <w:sz w:val="22"/>
                <w:szCs w:val="22"/>
              </w:rPr>
              <w:t>職場不法侵害防治相關法令規範</w:t>
            </w:r>
            <w:bookmarkEnd w:id="2"/>
            <w:r w:rsidRPr="00773E31">
              <w:rPr>
                <w:rFonts w:ascii="微軟正黑體" w:eastAsia="微軟正黑體" w:hAnsi="微軟正黑體" w:hint="eastAsia"/>
                <w:b/>
                <w:color w:val="000000"/>
                <w:sz w:val="22"/>
                <w:szCs w:val="22"/>
              </w:rPr>
              <w:t>：</w:t>
            </w:r>
          </w:p>
          <w:p w14:paraId="1EEE784D" w14:textId="77777777" w:rsidR="00A3710A" w:rsidRPr="00773E31" w:rsidRDefault="00A3710A" w:rsidP="001B3CAE">
            <w:pPr>
              <w:spacing w:line="0" w:lineRule="atLeast"/>
              <w:rPr>
                <w:rFonts w:ascii="微軟正黑體" w:eastAsia="微軟正黑體" w:hAnsi="微軟正黑體"/>
                <w:b/>
                <w:color w:val="000000"/>
                <w:sz w:val="22"/>
                <w:szCs w:val="22"/>
              </w:rPr>
            </w:pPr>
            <w:r w:rsidRPr="00773E31">
              <w:rPr>
                <w:rFonts w:ascii="微軟正黑體" w:eastAsia="微軟正黑體" w:hAnsi="微軟正黑體"/>
                <w:b/>
                <w:color w:val="000000"/>
                <w:sz w:val="22"/>
                <w:szCs w:val="22"/>
              </w:rPr>
              <w:t>1</w:t>
            </w:r>
            <w:r w:rsidRPr="00773E31">
              <w:rPr>
                <w:rFonts w:ascii="微軟正黑體" w:eastAsia="微軟正黑體" w:hAnsi="微軟正黑體" w:hint="eastAsia"/>
                <w:b/>
                <w:color w:val="000000"/>
                <w:sz w:val="22"/>
                <w:szCs w:val="22"/>
              </w:rPr>
              <w:t>.職業安全衛生法暨施行細則。</w:t>
            </w:r>
          </w:p>
          <w:p w14:paraId="3D89E6E8" w14:textId="77777777" w:rsidR="00A3710A" w:rsidRPr="00773E31" w:rsidRDefault="00A3710A" w:rsidP="001B3CAE">
            <w:pPr>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2.執行職務遭受不法侵害預防指引(第四版)。</w:t>
            </w:r>
          </w:p>
          <w:p w14:paraId="6E6C3050" w14:textId="77777777" w:rsidR="00A3710A" w:rsidRPr="00773E31" w:rsidRDefault="00A3710A" w:rsidP="001B3CAE">
            <w:pPr>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bCs/>
                <w:color w:val="000000"/>
                <w:sz w:val="22"/>
                <w:szCs w:val="22"/>
              </w:rPr>
              <w:t>3.性別平等工作法</w:t>
            </w:r>
            <w:r w:rsidRPr="00773E31">
              <w:rPr>
                <w:rFonts w:ascii="微軟正黑體" w:eastAsia="微軟正黑體" w:hAnsi="微軟正黑體" w:hint="eastAsia"/>
                <w:b/>
                <w:color w:val="000000"/>
                <w:sz w:val="22"/>
                <w:szCs w:val="22"/>
              </w:rPr>
              <w:t>。</w:t>
            </w:r>
          </w:p>
          <w:p w14:paraId="47866BB1" w14:textId="77777777" w:rsidR="00A3710A" w:rsidRPr="00773E31" w:rsidRDefault="00A3710A" w:rsidP="001B3CAE">
            <w:pPr>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4.</w:t>
            </w:r>
            <w:r w:rsidRPr="00773E31">
              <w:rPr>
                <w:rFonts w:ascii="微軟正黑體" w:eastAsia="微軟正黑體" w:hAnsi="微軟正黑體" w:hint="eastAsia"/>
                <w:b/>
                <w:bCs/>
                <w:color w:val="000000"/>
                <w:sz w:val="22"/>
                <w:szCs w:val="22"/>
              </w:rPr>
              <w:t>性騷擾防治法</w:t>
            </w:r>
            <w:r w:rsidRPr="00773E31">
              <w:rPr>
                <w:rFonts w:ascii="微軟正黑體" w:eastAsia="微軟正黑體" w:hAnsi="微軟正黑體" w:hint="eastAsia"/>
                <w:b/>
                <w:color w:val="000000"/>
                <w:sz w:val="22"/>
                <w:szCs w:val="22"/>
              </w:rPr>
              <w:t>。</w:t>
            </w:r>
          </w:p>
          <w:p w14:paraId="0ADE3E3F" w14:textId="77777777" w:rsidR="00A3710A" w:rsidRPr="00773E31" w:rsidRDefault="00A3710A" w:rsidP="001B3CAE">
            <w:pPr>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bCs/>
                <w:color w:val="000000"/>
                <w:sz w:val="22"/>
                <w:szCs w:val="22"/>
              </w:rPr>
              <w:t>5.跟蹤騷擾防制法</w:t>
            </w:r>
            <w:r w:rsidRPr="00773E31">
              <w:rPr>
                <w:rFonts w:ascii="微軟正黑體" w:eastAsia="微軟正黑體" w:hAnsi="微軟正黑體" w:hint="eastAsia"/>
                <w:b/>
                <w:color w:val="000000"/>
                <w:sz w:val="22"/>
                <w:szCs w:val="22"/>
              </w:rPr>
              <w:t>。</w:t>
            </w:r>
          </w:p>
          <w:p w14:paraId="0B069B4E"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6.就業服務法</w:t>
            </w:r>
          </w:p>
          <w:p w14:paraId="1780BD74"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7.中高齡者及高齡者就業促進法</w:t>
            </w:r>
          </w:p>
          <w:p w14:paraId="40F0D4DF"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8.醫療法</w:t>
            </w:r>
          </w:p>
          <w:p w14:paraId="72233EA8"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9.刑法</w:t>
            </w:r>
          </w:p>
          <w:p w14:paraId="4D27B674"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10.其他相關法令。</w:t>
            </w:r>
          </w:p>
          <w:p w14:paraId="078F7110"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(四)</w:t>
            </w:r>
            <w:bookmarkStart w:id="3" w:name="_Hlk211467833"/>
            <w:r w:rsidRPr="00773E31">
              <w:rPr>
                <w:rFonts w:ascii="微軟正黑體" w:eastAsia="微軟正黑體" w:hAnsi="微軟正黑體" w:hint="eastAsia"/>
                <w:b/>
                <w:color w:val="000000"/>
                <w:sz w:val="22"/>
                <w:szCs w:val="22"/>
              </w:rPr>
              <w:t>職場不法侵害申訴處理調查實務暨案例分析</w:t>
            </w:r>
            <w:bookmarkEnd w:id="3"/>
            <w:r w:rsidRPr="00773E31">
              <w:rPr>
                <w:rFonts w:ascii="微軟正黑體" w:eastAsia="微軟正黑體" w:hAnsi="微軟正黑體" w:hint="eastAsia"/>
                <w:b/>
                <w:color w:val="000000"/>
                <w:sz w:val="22"/>
                <w:szCs w:val="22"/>
              </w:rPr>
              <w:t>：</w:t>
            </w:r>
          </w:p>
          <w:p w14:paraId="24F11C06"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1.設置職場不法侵害申訴處理委員會。</w:t>
            </w:r>
          </w:p>
          <w:p w14:paraId="50CCE846"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2.申訴管道設置。</w:t>
            </w:r>
          </w:p>
          <w:p w14:paraId="5FF793F4"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3.申訴受理程序。</w:t>
            </w:r>
          </w:p>
          <w:p w14:paraId="37F3DF44"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4.委員會評議程序。</w:t>
            </w:r>
          </w:p>
          <w:p w14:paraId="21C91590"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5.組成專案小組進行調查。</w:t>
            </w:r>
          </w:p>
          <w:p w14:paraId="3A4CF155"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6.調查結束作成調查報告書。</w:t>
            </w:r>
          </w:p>
          <w:p w14:paraId="34D31050"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7.對申訴人提供調整職務、身心健康或法律協助。</w:t>
            </w:r>
          </w:p>
          <w:p w14:paraId="20259D03"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8.其他應行注意事項。</w:t>
            </w:r>
          </w:p>
          <w:p w14:paraId="5E054EA9" w14:textId="77777777" w:rsidR="00A3710A" w:rsidRPr="00773E31" w:rsidRDefault="00A3710A" w:rsidP="001B3CAE">
            <w:pPr>
              <w:widowControl/>
              <w:spacing w:line="0" w:lineRule="atLeast"/>
              <w:rPr>
                <w:rFonts w:ascii="微軟正黑體" w:eastAsia="微軟正黑體" w:hAnsi="微軟正黑體"/>
                <w:b/>
                <w:bCs/>
                <w:color w:val="000000"/>
                <w:sz w:val="22"/>
                <w:szCs w:val="22"/>
              </w:rPr>
            </w:pPr>
            <w:r w:rsidRPr="00773E31">
              <w:rPr>
                <w:rFonts w:ascii="微軟正黑體" w:eastAsia="微軟正黑體" w:hAnsi="微軟正黑體" w:hint="eastAsia"/>
                <w:b/>
                <w:color w:val="000000"/>
                <w:sz w:val="22"/>
                <w:szCs w:val="22"/>
              </w:rPr>
              <w:t>9.</w:t>
            </w:r>
            <w:r w:rsidRPr="00773E31">
              <w:rPr>
                <w:rFonts w:ascii="微軟正黑體" w:eastAsia="微軟正黑體" w:hAnsi="微軟正黑體" w:hint="eastAsia"/>
                <w:b/>
                <w:bCs/>
                <w:color w:val="000000"/>
                <w:sz w:val="22"/>
                <w:szCs w:val="22"/>
              </w:rPr>
              <w:t>案例分析：</w:t>
            </w:r>
          </w:p>
          <w:p w14:paraId="0CA789AE" w14:textId="77777777" w:rsidR="00A3710A" w:rsidRPr="00773E31" w:rsidRDefault="00A3710A" w:rsidP="001B3CAE">
            <w:pPr>
              <w:widowControl/>
              <w:spacing w:line="0" w:lineRule="atLeast"/>
              <w:rPr>
                <w:rFonts w:ascii="微軟正黑體" w:eastAsia="微軟正黑體" w:hAnsi="微軟正黑體"/>
                <w:b/>
                <w:bCs/>
                <w:color w:val="000000"/>
                <w:sz w:val="22"/>
                <w:szCs w:val="22"/>
              </w:rPr>
            </w:pPr>
            <w:r w:rsidRPr="00773E31">
              <w:rPr>
                <w:rFonts w:ascii="微軟正黑體" w:eastAsia="微軟正黑體" w:hAnsi="微軟正黑體" w:hint="eastAsia"/>
                <w:b/>
                <w:bCs/>
                <w:color w:val="000000"/>
                <w:sz w:val="22"/>
                <w:szCs w:val="22"/>
              </w:rPr>
              <w:t>(1)案例分析</w:t>
            </w:r>
            <w:proofErr w:type="gramStart"/>
            <w:r w:rsidRPr="00773E31">
              <w:rPr>
                <w:rFonts w:ascii="微軟正黑體" w:eastAsia="微軟正黑體" w:hAnsi="微軟正黑體" w:hint="eastAsia"/>
                <w:b/>
                <w:bCs/>
                <w:color w:val="000000"/>
                <w:sz w:val="22"/>
                <w:szCs w:val="22"/>
              </w:rPr>
              <w:t>一</w:t>
            </w:r>
            <w:proofErr w:type="gramEnd"/>
            <w:r w:rsidRPr="00773E31">
              <w:rPr>
                <w:rFonts w:ascii="微軟正黑體" w:eastAsia="微軟正黑體" w:hAnsi="微軟正黑體" w:hint="eastAsia"/>
                <w:b/>
                <w:bCs/>
                <w:color w:val="000000"/>
                <w:sz w:val="22"/>
                <w:szCs w:val="22"/>
              </w:rPr>
              <w:t>。</w:t>
            </w:r>
          </w:p>
          <w:p w14:paraId="12599B5A" w14:textId="77777777" w:rsidR="00A3710A" w:rsidRPr="00773E31" w:rsidRDefault="00A3710A" w:rsidP="001B3CAE">
            <w:pPr>
              <w:widowControl/>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(2)案例分析二。</w:t>
            </w:r>
          </w:p>
          <w:p w14:paraId="12A97595" w14:textId="77777777" w:rsidR="00A3710A" w:rsidRPr="00773E31" w:rsidRDefault="00A3710A" w:rsidP="001B3CAE">
            <w:pPr>
              <w:spacing w:line="0" w:lineRule="atLeast"/>
              <w:rPr>
                <w:rFonts w:ascii="微軟正黑體" w:eastAsia="微軟正黑體" w:hAnsi="微軟正黑體"/>
                <w:b/>
                <w:color w:val="000000"/>
                <w:sz w:val="22"/>
                <w:szCs w:val="22"/>
              </w:rPr>
            </w:pPr>
            <w:r w:rsidRPr="00773E31">
              <w:rPr>
                <w:rFonts w:ascii="微軟正黑體" w:eastAsia="微軟正黑體" w:hAnsi="微軟正黑體" w:hint="eastAsia"/>
                <w:b/>
                <w:color w:val="000000"/>
                <w:sz w:val="22"/>
                <w:szCs w:val="22"/>
              </w:rPr>
              <w:t>(五)降低職場不法侵害最佳策略：有效溝通。</w:t>
            </w:r>
          </w:p>
        </w:tc>
        <w:tc>
          <w:tcPr>
            <w:tcW w:w="851" w:type="dxa"/>
            <w:vMerge/>
            <w:tcBorders>
              <w:left w:val="single" w:sz="4" w:space="0" w:color="auto"/>
              <w:bottom w:val="single" w:sz="24" w:space="0" w:color="auto"/>
              <w:right w:val="single" w:sz="24" w:space="0" w:color="000000"/>
            </w:tcBorders>
            <w:tcMar>
              <w:top w:w="0" w:type="dxa"/>
              <w:left w:w="0" w:type="dxa"/>
              <w:bottom w:w="0" w:type="dxa"/>
              <w:right w:w="0" w:type="dxa"/>
            </w:tcMar>
          </w:tcPr>
          <w:p w14:paraId="0A109D37" w14:textId="77777777" w:rsidR="00A3710A" w:rsidRPr="00547E93" w:rsidRDefault="00A3710A" w:rsidP="001B3CAE">
            <w:pPr>
              <w:spacing w:line="0" w:lineRule="atLeast"/>
              <w:jc w:val="center"/>
              <w:rPr>
                <w:rFonts w:ascii="微軟正黑體" w:eastAsia="微軟正黑體" w:hAnsi="微軟正黑體" w:cs="MV Boli"/>
                <w:b/>
                <w:color w:val="0000FF"/>
                <w:sz w:val="18"/>
                <w:szCs w:val="18"/>
              </w:rPr>
            </w:pPr>
          </w:p>
        </w:tc>
      </w:tr>
    </w:tbl>
    <w:p w14:paraId="59F2FD81" w14:textId="77777777" w:rsidR="00A3710A" w:rsidRDefault="00A3710A" w:rsidP="00A3710A">
      <w:pPr>
        <w:spacing w:line="0" w:lineRule="atLeast"/>
        <w:rPr>
          <w:rFonts w:asciiTheme="minorEastAsia" w:eastAsiaTheme="minorEastAsia" w:hAnsiTheme="minorEastAsia"/>
          <w:bCs/>
          <w:color w:val="0000FF"/>
          <w:sz w:val="22"/>
          <w:szCs w:val="22"/>
        </w:rPr>
      </w:pPr>
    </w:p>
    <w:p w14:paraId="59F42663" w14:textId="77777777" w:rsidR="00A3710A" w:rsidRPr="009511B2" w:rsidRDefault="00A3710A" w:rsidP="00A3710A">
      <w:pPr>
        <w:spacing w:line="0" w:lineRule="atLeast"/>
        <w:rPr>
          <w:rFonts w:ascii="微軟正黑體" w:eastAsia="微軟正黑體" w:hAnsi="微軟正黑體"/>
          <w:b/>
          <w:color w:val="FF6600"/>
          <w:sz w:val="25"/>
          <w:szCs w:val="25"/>
        </w:rPr>
      </w:pPr>
      <w:r w:rsidRPr="009511B2">
        <w:rPr>
          <w:rFonts w:ascii="微軟正黑體" w:eastAsia="微軟正黑體" w:hAnsi="微軟正黑體" w:hint="eastAsia"/>
          <w:b/>
          <w:color w:val="FF6600"/>
          <w:sz w:val="25"/>
          <w:szCs w:val="25"/>
        </w:rPr>
        <w:t>(3)115年7月全國</w:t>
      </w:r>
      <w:r>
        <w:rPr>
          <w:rFonts w:ascii="微軟正黑體" w:eastAsia="微軟正黑體" w:hAnsi="微軟正黑體" w:hint="eastAsia"/>
          <w:b/>
          <w:color w:val="FF6600"/>
          <w:sz w:val="25"/>
          <w:szCs w:val="25"/>
        </w:rPr>
        <w:t>線上</w:t>
      </w:r>
      <w:r w:rsidRPr="009511B2">
        <w:rPr>
          <w:rFonts w:ascii="微軟正黑體" w:eastAsia="微軟正黑體" w:hAnsi="微軟正黑體" w:hint="eastAsia"/>
          <w:b/>
          <w:color w:val="FF6600"/>
          <w:sz w:val="25"/>
          <w:szCs w:val="25"/>
        </w:rPr>
        <w:t>場員工心理健康管理師</w:t>
      </w:r>
      <w:proofErr w:type="gramStart"/>
      <w:r w:rsidRPr="009511B2">
        <w:rPr>
          <w:rFonts w:ascii="微軟正黑體" w:eastAsia="微軟正黑體" w:hAnsi="微軟正黑體" w:hint="eastAsia"/>
          <w:b/>
          <w:color w:val="FF6600"/>
          <w:sz w:val="25"/>
          <w:szCs w:val="25"/>
        </w:rPr>
        <w:t>＆</w:t>
      </w:r>
      <w:proofErr w:type="gramEnd"/>
      <w:r w:rsidRPr="009511B2">
        <w:rPr>
          <w:rFonts w:ascii="微軟正黑體" w:eastAsia="微軟正黑體" w:hAnsi="微軟正黑體" w:hint="eastAsia"/>
          <w:b/>
          <w:color w:val="FF6600"/>
          <w:sz w:val="25"/>
          <w:szCs w:val="25"/>
        </w:rPr>
        <w:t>諮詢師專業訓練認定課程</w:t>
      </w:r>
    </w:p>
    <w:p w14:paraId="06718CB8" w14:textId="77777777" w:rsidR="00A3710A" w:rsidRPr="00161624" w:rsidRDefault="00A3710A" w:rsidP="00A3710A">
      <w:pPr>
        <w:spacing w:line="0" w:lineRule="atLeast"/>
        <w:jc w:val="center"/>
        <w:rPr>
          <w:rFonts w:ascii="微軟正黑體" w:eastAsia="微軟正黑體" w:hAnsi="微軟正黑體"/>
          <w:b/>
          <w:color w:val="FF6600"/>
          <w:sz w:val="22"/>
          <w:szCs w:val="22"/>
        </w:rPr>
      </w:pPr>
      <w:r w:rsidRPr="00161624">
        <w:rPr>
          <w:rFonts w:ascii="微軟正黑體" w:eastAsia="微軟正黑體" w:hAnsi="微軟正黑體" w:hint="eastAsia"/>
          <w:b/>
          <w:color w:val="FF6600"/>
          <w:sz w:val="22"/>
          <w:szCs w:val="22"/>
        </w:rPr>
        <w:t>員工心理健康管理師專業訓練認定課程</w:t>
      </w:r>
    </w:p>
    <w:tbl>
      <w:tblPr>
        <w:tblW w:w="10138" w:type="dxa"/>
        <w:jc w:val="center"/>
        <w:tblCellMar>
          <w:top w:w="15" w:type="dxa"/>
          <w:left w:w="15" w:type="dxa"/>
          <w:bottom w:w="15" w:type="dxa"/>
          <w:right w:w="15" w:type="dxa"/>
        </w:tblCellMar>
        <w:tblLook w:val="04A0" w:firstRow="1" w:lastRow="0" w:firstColumn="1" w:lastColumn="0" w:noHBand="0" w:noVBand="1"/>
      </w:tblPr>
      <w:tblGrid>
        <w:gridCol w:w="2334"/>
        <w:gridCol w:w="567"/>
        <w:gridCol w:w="1417"/>
        <w:gridCol w:w="4897"/>
        <w:gridCol w:w="923"/>
      </w:tblGrid>
      <w:tr w:rsidR="00A3710A" w:rsidRPr="00562C9E" w14:paraId="3447101A" w14:textId="77777777" w:rsidTr="001B3CAE">
        <w:trPr>
          <w:trHeight w:val="515"/>
          <w:jc w:val="center"/>
        </w:trPr>
        <w:tc>
          <w:tcPr>
            <w:tcW w:w="2334" w:type="dxa"/>
            <w:tcBorders>
              <w:top w:val="single" w:sz="24" w:space="0" w:color="auto"/>
              <w:left w:val="single" w:sz="24" w:space="0" w:color="auto"/>
              <w:bottom w:val="single" w:sz="18" w:space="0" w:color="auto"/>
              <w:right w:val="single" w:sz="8" w:space="0" w:color="auto"/>
            </w:tcBorders>
            <w:tcMar>
              <w:top w:w="0" w:type="dxa"/>
              <w:left w:w="0" w:type="dxa"/>
              <w:bottom w:w="0" w:type="dxa"/>
              <w:right w:w="0" w:type="dxa"/>
            </w:tcMar>
            <w:vAlign w:val="center"/>
            <w:hideMark/>
          </w:tcPr>
          <w:p w14:paraId="4D301FC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日期</w:t>
            </w:r>
          </w:p>
        </w:tc>
        <w:tc>
          <w:tcPr>
            <w:tcW w:w="56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4A3FB9DC"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星期</w:t>
            </w:r>
          </w:p>
        </w:tc>
        <w:tc>
          <w:tcPr>
            <w:tcW w:w="141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09C9F8FA"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時　　間</w:t>
            </w:r>
          </w:p>
        </w:tc>
        <w:tc>
          <w:tcPr>
            <w:tcW w:w="489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2461504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課　 程 　名　 稱</w:t>
            </w:r>
          </w:p>
        </w:tc>
        <w:tc>
          <w:tcPr>
            <w:tcW w:w="923" w:type="dxa"/>
            <w:tcBorders>
              <w:top w:val="single" w:sz="24" w:space="0" w:color="auto"/>
              <w:left w:val="nil"/>
              <w:bottom w:val="single" w:sz="18" w:space="0" w:color="auto"/>
              <w:right w:val="single" w:sz="24" w:space="0" w:color="auto"/>
            </w:tcBorders>
            <w:tcMar>
              <w:top w:w="0" w:type="dxa"/>
              <w:left w:w="0" w:type="dxa"/>
              <w:bottom w:w="0" w:type="dxa"/>
              <w:right w:w="0" w:type="dxa"/>
            </w:tcMar>
            <w:vAlign w:val="center"/>
            <w:hideMark/>
          </w:tcPr>
          <w:p w14:paraId="4452B71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Pr>
                <w:rFonts w:ascii="微軟正黑體" w:eastAsia="微軟正黑體" w:hAnsi="微軟正黑體" w:cs="新細明體" w:hint="eastAsia"/>
                <w:b/>
                <w:bCs/>
                <w:color w:val="333333"/>
                <w:kern w:val="0"/>
                <w:sz w:val="22"/>
              </w:rPr>
              <w:t>講師</w:t>
            </w:r>
          </w:p>
        </w:tc>
      </w:tr>
      <w:tr w:rsidR="00A3710A" w:rsidRPr="00562C9E" w14:paraId="6B6D726A" w14:textId="77777777" w:rsidTr="001B3CAE">
        <w:trPr>
          <w:trHeight w:val="510"/>
          <w:jc w:val="center"/>
        </w:trPr>
        <w:tc>
          <w:tcPr>
            <w:tcW w:w="2334" w:type="dxa"/>
            <w:vMerge w:val="restart"/>
            <w:tcBorders>
              <w:top w:val="nil"/>
              <w:left w:val="single" w:sz="24" w:space="0" w:color="auto"/>
              <w:right w:val="single" w:sz="8" w:space="0" w:color="auto"/>
            </w:tcBorders>
            <w:shd w:val="clear" w:color="auto" w:fill="FFFFFF"/>
            <w:tcMar>
              <w:top w:w="0" w:type="dxa"/>
              <w:left w:w="0" w:type="dxa"/>
              <w:bottom w:w="0" w:type="dxa"/>
              <w:right w:w="0" w:type="dxa"/>
            </w:tcMar>
            <w:vAlign w:val="center"/>
          </w:tcPr>
          <w:p w14:paraId="25417D01"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50680A">
              <w:rPr>
                <w:rFonts w:ascii="微軟正黑體" w:eastAsia="微軟正黑體" w:hAnsi="微軟正黑體" w:cs="新細明體" w:hint="eastAsia"/>
                <w:b/>
                <w:bCs/>
                <w:color w:val="333333"/>
                <w:kern w:val="0"/>
                <w:sz w:val="22"/>
              </w:rPr>
              <w:t>11</w:t>
            </w:r>
            <w:r>
              <w:rPr>
                <w:rFonts w:ascii="微軟正黑體" w:eastAsia="微軟正黑體" w:hAnsi="微軟正黑體" w:cs="新細明體" w:hint="eastAsia"/>
                <w:b/>
                <w:bCs/>
                <w:color w:val="333333"/>
                <w:kern w:val="0"/>
                <w:sz w:val="22"/>
              </w:rPr>
              <w:t>5</w:t>
            </w:r>
            <w:r w:rsidRPr="0050680A">
              <w:rPr>
                <w:rFonts w:ascii="微軟正黑體" w:eastAsia="微軟正黑體" w:hAnsi="微軟正黑體" w:cs="新細明體" w:hint="eastAsia"/>
                <w:b/>
                <w:bCs/>
                <w:color w:val="333333"/>
                <w:kern w:val="0"/>
                <w:sz w:val="22"/>
              </w:rPr>
              <w:t>年</w:t>
            </w:r>
            <w:r>
              <w:rPr>
                <w:rFonts w:ascii="微軟正黑體" w:eastAsia="微軟正黑體" w:hAnsi="微軟正黑體" w:cs="新細明體" w:hint="eastAsia"/>
                <w:b/>
                <w:bCs/>
                <w:color w:val="333333"/>
                <w:kern w:val="0"/>
                <w:sz w:val="22"/>
              </w:rPr>
              <w:t>7</w:t>
            </w:r>
            <w:r w:rsidRPr="0050680A">
              <w:rPr>
                <w:rFonts w:ascii="微軟正黑體" w:eastAsia="微軟正黑體" w:hAnsi="微軟正黑體" w:cs="新細明體" w:hint="eastAsia"/>
                <w:b/>
                <w:bCs/>
                <w:color w:val="333333"/>
                <w:kern w:val="0"/>
                <w:sz w:val="22"/>
              </w:rPr>
              <w:t>月</w:t>
            </w:r>
            <w:r>
              <w:rPr>
                <w:rFonts w:ascii="微軟正黑體" w:eastAsia="微軟正黑體" w:hAnsi="微軟正黑體" w:cs="新細明體" w:hint="eastAsia"/>
                <w:b/>
                <w:bCs/>
                <w:color w:val="333333"/>
                <w:kern w:val="0"/>
                <w:sz w:val="22"/>
              </w:rPr>
              <w:t>11</w:t>
            </w:r>
            <w:r w:rsidRPr="0050680A">
              <w:rPr>
                <w:rFonts w:ascii="微軟正黑體" w:eastAsia="微軟正黑體" w:hAnsi="微軟正黑體" w:cs="新細明體" w:hint="eastAsia"/>
                <w:b/>
                <w:bCs/>
                <w:color w:val="333333"/>
                <w:kern w:val="0"/>
                <w:sz w:val="22"/>
              </w:rPr>
              <w:t>日</w:t>
            </w:r>
          </w:p>
        </w:tc>
        <w:tc>
          <w:tcPr>
            <w:tcW w:w="567" w:type="dxa"/>
            <w:vMerge w:val="restart"/>
            <w:tcBorders>
              <w:top w:val="nil"/>
              <w:left w:val="nil"/>
              <w:right w:val="single" w:sz="8" w:space="0" w:color="auto"/>
            </w:tcBorders>
            <w:shd w:val="clear" w:color="auto" w:fill="FFFFFF"/>
            <w:tcMar>
              <w:top w:w="0" w:type="dxa"/>
              <w:left w:w="0" w:type="dxa"/>
              <w:bottom w:w="0" w:type="dxa"/>
              <w:right w:w="0" w:type="dxa"/>
            </w:tcMar>
            <w:vAlign w:val="center"/>
          </w:tcPr>
          <w:p w14:paraId="5C6554B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367104D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897" w:type="dxa"/>
            <w:tcBorders>
              <w:top w:val="single" w:sz="4" w:space="0" w:color="auto"/>
              <w:left w:val="single" w:sz="4" w:space="0" w:color="auto"/>
              <w:bottom w:val="single" w:sz="6" w:space="0" w:color="000000"/>
              <w:right w:val="single" w:sz="6" w:space="0" w:color="000000"/>
            </w:tcBorders>
            <w:tcMar>
              <w:top w:w="0" w:type="dxa"/>
              <w:left w:w="0" w:type="dxa"/>
              <w:bottom w:w="0" w:type="dxa"/>
              <w:right w:w="0" w:type="dxa"/>
            </w:tcMar>
          </w:tcPr>
          <w:p w14:paraId="28D49E8D"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心理職業病</w:t>
            </w:r>
            <w:proofErr w:type="gramStart"/>
            <w:r w:rsidRPr="00EC610D">
              <w:rPr>
                <w:rFonts w:ascii="微軟正黑體" w:eastAsia="微軟正黑體" w:hAnsi="微軟正黑體" w:hint="eastAsia"/>
                <w:b/>
                <w:color w:val="333333"/>
                <w:sz w:val="22"/>
              </w:rPr>
              <w:t>＆</w:t>
            </w:r>
            <w:proofErr w:type="gramEnd"/>
            <w:r w:rsidRPr="00EC610D">
              <w:rPr>
                <w:rFonts w:ascii="微軟正黑體" w:eastAsia="微軟正黑體" w:hAnsi="微軟正黑體" w:hint="eastAsia"/>
                <w:b/>
                <w:color w:val="333333"/>
                <w:sz w:val="22"/>
              </w:rPr>
              <w:t>職業</w:t>
            </w:r>
            <w:r>
              <w:rPr>
                <w:rFonts w:ascii="微軟正黑體" w:eastAsia="微軟正黑體" w:hAnsi="微軟正黑體" w:hint="eastAsia"/>
                <w:b/>
                <w:color w:val="333333"/>
                <w:sz w:val="22"/>
              </w:rPr>
              <w:t>傷</w:t>
            </w:r>
            <w:r w:rsidRPr="00EC610D">
              <w:rPr>
                <w:rFonts w:ascii="微軟正黑體" w:eastAsia="微軟正黑體" w:hAnsi="微軟正黑體" w:hint="eastAsia"/>
                <w:b/>
                <w:color w:val="333333"/>
                <w:sz w:val="22"/>
              </w:rPr>
              <w:t>害包含自殺、憂鬱、焦慮、創傷等防治議題探討暨案例分析</w:t>
            </w:r>
          </w:p>
        </w:tc>
        <w:tc>
          <w:tcPr>
            <w:tcW w:w="923" w:type="dxa"/>
            <w:tcBorders>
              <w:top w:val="single" w:sz="4" w:space="0" w:color="auto"/>
              <w:left w:val="single" w:sz="4" w:space="0" w:color="auto"/>
              <w:bottom w:val="single" w:sz="6" w:space="0" w:color="auto"/>
              <w:right w:val="single" w:sz="24" w:space="0" w:color="000000"/>
            </w:tcBorders>
            <w:tcMar>
              <w:top w:w="0" w:type="dxa"/>
              <w:left w:w="0" w:type="dxa"/>
              <w:bottom w:w="0" w:type="dxa"/>
              <w:right w:w="0" w:type="dxa"/>
            </w:tcMar>
          </w:tcPr>
          <w:p w14:paraId="7FD36242"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嘉原</w:t>
            </w:r>
          </w:p>
        </w:tc>
      </w:tr>
      <w:tr w:rsidR="00A3710A" w:rsidRPr="00562C9E" w14:paraId="4E32F365" w14:textId="77777777" w:rsidTr="001B3CAE">
        <w:trPr>
          <w:trHeight w:val="510"/>
          <w:jc w:val="center"/>
        </w:trPr>
        <w:tc>
          <w:tcPr>
            <w:tcW w:w="2334" w:type="dxa"/>
            <w:vMerge/>
            <w:tcBorders>
              <w:left w:val="single" w:sz="24" w:space="0" w:color="auto"/>
              <w:right w:val="single" w:sz="8" w:space="0" w:color="auto"/>
            </w:tcBorders>
            <w:tcMar>
              <w:top w:w="0" w:type="dxa"/>
              <w:left w:w="0" w:type="dxa"/>
              <w:bottom w:w="0" w:type="dxa"/>
              <w:right w:w="0" w:type="dxa"/>
            </w:tcMar>
            <w:vAlign w:val="center"/>
          </w:tcPr>
          <w:p w14:paraId="60CB30D6"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6E1D63F8"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8912650"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14:paraId="7377C9C3"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295954">
              <w:rPr>
                <w:rFonts w:ascii="微軟正黑體" w:eastAsia="微軟正黑體" w:hAnsi="微軟正黑體" w:hint="eastAsia"/>
                <w:b/>
                <w:color w:val="333333"/>
                <w:sz w:val="22"/>
              </w:rPr>
              <w:t>異常工作負荷過</w:t>
            </w:r>
            <w:proofErr w:type="gramStart"/>
            <w:r w:rsidRPr="00295954">
              <w:rPr>
                <w:rFonts w:ascii="微軟正黑體" w:eastAsia="微軟正黑體" w:hAnsi="微軟正黑體" w:hint="eastAsia"/>
                <w:b/>
                <w:color w:val="333333"/>
                <w:sz w:val="22"/>
              </w:rPr>
              <w:t>勞</w:t>
            </w:r>
            <w:proofErr w:type="gramEnd"/>
            <w:r w:rsidRPr="00295954">
              <w:rPr>
                <w:rFonts w:ascii="微軟正黑體" w:eastAsia="微軟正黑體" w:hAnsi="微軟正黑體" w:hint="eastAsia"/>
                <w:b/>
                <w:color w:val="333333"/>
                <w:sz w:val="22"/>
              </w:rPr>
              <w:t>防治</w:t>
            </w:r>
            <w:r w:rsidRPr="00EC610D">
              <w:rPr>
                <w:rFonts w:ascii="微軟正黑體" w:eastAsia="微軟正黑體" w:hAnsi="微軟正黑體" w:hint="eastAsia"/>
                <w:b/>
                <w:color w:val="333333"/>
                <w:sz w:val="22"/>
              </w:rPr>
              <w:t>議題探討暨案例分析</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5584440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嘉原</w:t>
            </w:r>
          </w:p>
        </w:tc>
      </w:tr>
      <w:tr w:rsidR="00A3710A" w14:paraId="6569734F" w14:textId="77777777" w:rsidTr="001B3CAE">
        <w:trPr>
          <w:trHeight w:val="510"/>
          <w:jc w:val="center"/>
        </w:trPr>
        <w:tc>
          <w:tcPr>
            <w:tcW w:w="2334" w:type="dxa"/>
            <w:vMerge/>
            <w:tcBorders>
              <w:left w:val="single" w:sz="24" w:space="0" w:color="auto"/>
              <w:bottom w:val="single" w:sz="8" w:space="0" w:color="auto"/>
              <w:right w:val="single" w:sz="8" w:space="0" w:color="auto"/>
            </w:tcBorders>
            <w:tcMar>
              <w:top w:w="0" w:type="dxa"/>
              <w:left w:w="0" w:type="dxa"/>
              <w:bottom w:w="0" w:type="dxa"/>
              <w:right w:w="0" w:type="dxa"/>
            </w:tcMar>
            <w:vAlign w:val="center"/>
          </w:tcPr>
          <w:p w14:paraId="13B059A3"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bottom w:val="single" w:sz="8" w:space="0" w:color="auto"/>
              <w:right w:val="single" w:sz="8" w:space="0" w:color="auto"/>
            </w:tcBorders>
            <w:tcMar>
              <w:top w:w="0" w:type="dxa"/>
              <w:left w:w="0" w:type="dxa"/>
              <w:bottom w:w="0" w:type="dxa"/>
              <w:right w:w="0" w:type="dxa"/>
            </w:tcMar>
            <w:vAlign w:val="center"/>
          </w:tcPr>
          <w:p w14:paraId="6F6B83ED"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0AB10067"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14:paraId="43693913"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color w:val="333333"/>
                <w:sz w:val="22"/>
              </w:rPr>
              <w:t>EAP</w:t>
            </w:r>
            <w:r w:rsidRPr="00EC610D">
              <w:rPr>
                <w:rFonts w:ascii="微軟正黑體" w:eastAsia="微軟正黑體" w:hAnsi="微軟正黑體" w:hint="eastAsia"/>
                <w:b/>
                <w:color w:val="333333"/>
                <w:sz w:val="22"/>
              </w:rPr>
              <w:t>規劃/</w:t>
            </w:r>
            <w:r w:rsidRPr="00EC610D">
              <w:rPr>
                <w:rFonts w:ascii="微軟正黑體" w:eastAsia="微軟正黑體" w:hAnsi="微軟正黑體" w:cs="新細明體" w:hint="eastAsia"/>
                <w:b/>
                <w:color w:val="333333"/>
                <w:sz w:val="22"/>
              </w:rPr>
              <w:t>執行</w:t>
            </w:r>
            <w:r w:rsidRPr="00EC610D">
              <w:rPr>
                <w:rFonts w:ascii="微軟正黑體" w:eastAsia="微軟正黑體" w:hAnsi="微軟正黑體" w:hint="eastAsia"/>
                <w:b/>
                <w:color w:val="333333"/>
                <w:sz w:val="22"/>
              </w:rPr>
              <w:t>/</w:t>
            </w:r>
            <w:r w:rsidRPr="00EC610D">
              <w:rPr>
                <w:rFonts w:ascii="微軟正黑體" w:eastAsia="微軟正黑體" w:hAnsi="微軟正黑體" w:cs="新細明體" w:hint="eastAsia"/>
                <w:b/>
                <w:color w:val="333333"/>
                <w:sz w:val="22"/>
              </w:rPr>
              <w:t>評估</w:t>
            </w:r>
            <w:r>
              <w:rPr>
                <w:rFonts w:ascii="微軟正黑體" w:eastAsia="微軟正黑體" w:hAnsi="微軟正黑體" w:cs="新細明體" w:hint="eastAsia"/>
                <w:b/>
                <w:color w:val="333333"/>
                <w:sz w:val="22"/>
              </w:rPr>
              <w:t>暨</w:t>
            </w:r>
            <w:r w:rsidRPr="00EC610D">
              <w:rPr>
                <w:rFonts w:ascii="微軟正黑體" w:eastAsia="微軟正黑體" w:hAnsi="微軟正黑體" w:cs="新細明體" w:hint="eastAsia"/>
                <w:b/>
                <w:color w:val="333333"/>
                <w:sz w:val="22"/>
              </w:rPr>
              <w:t>常用系統方案介紹</w:t>
            </w:r>
            <w:r>
              <w:rPr>
                <w:rFonts w:ascii="微軟正黑體" w:eastAsia="微軟正黑體" w:hAnsi="微軟正黑體" w:cs="新細明體" w:hint="eastAsia"/>
                <w:b/>
                <w:color w:val="333333"/>
                <w:sz w:val="22"/>
              </w:rPr>
              <w:t>以及</w:t>
            </w:r>
            <w:r w:rsidRPr="00EC610D">
              <w:rPr>
                <w:rFonts w:ascii="微軟正黑體" w:eastAsia="微軟正黑體" w:hAnsi="微軟正黑體" w:hint="eastAsia"/>
                <w:b/>
                <w:color w:val="333333"/>
                <w:sz w:val="22"/>
              </w:rPr>
              <w:t>EAP</w:t>
            </w:r>
            <w:proofErr w:type="gramStart"/>
            <w:r w:rsidRPr="00EC610D">
              <w:rPr>
                <w:rFonts w:ascii="微軟正黑體" w:eastAsia="微軟正黑體" w:hAnsi="微軟正黑體" w:hint="eastAsia"/>
                <w:b/>
                <w:color w:val="333333"/>
                <w:sz w:val="22"/>
              </w:rPr>
              <w:t>＆</w:t>
            </w:r>
            <w:proofErr w:type="gramEnd"/>
            <w:r w:rsidRPr="00EC610D">
              <w:rPr>
                <w:rFonts w:ascii="微軟正黑體" w:eastAsia="微軟正黑體" w:hAnsi="微軟正黑體" w:hint="eastAsia"/>
                <w:b/>
                <w:color w:val="333333"/>
                <w:sz w:val="22"/>
              </w:rPr>
              <w:t>勞工心理健康臨場服務整合模式規劃暨案例分析</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36BF569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嘉原</w:t>
            </w:r>
          </w:p>
        </w:tc>
      </w:tr>
      <w:tr w:rsidR="00A3710A" w:rsidRPr="00562C9E" w14:paraId="10A1A29B" w14:textId="77777777" w:rsidTr="001B3CAE">
        <w:trPr>
          <w:trHeight w:val="510"/>
          <w:jc w:val="center"/>
        </w:trPr>
        <w:tc>
          <w:tcPr>
            <w:tcW w:w="2334" w:type="dxa"/>
            <w:vMerge w:val="restart"/>
            <w:tcBorders>
              <w:top w:val="single" w:sz="8" w:space="0" w:color="auto"/>
              <w:left w:val="single" w:sz="24" w:space="0" w:color="auto"/>
              <w:right w:val="single" w:sz="8" w:space="0" w:color="auto"/>
            </w:tcBorders>
            <w:tcMar>
              <w:top w:w="0" w:type="dxa"/>
              <w:left w:w="0" w:type="dxa"/>
              <w:bottom w:w="0" w:type="dxa"/>
              <w:right w:w="0" w:type="dxa"/>
            </w:tcMar>
            <w:vAlign w:val="center"/>
            <w:hideMark/>
          </w:tcPr>
          <w:p w14:paraId="19798E18"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CD51E6">
              <w:rPr>
                <w:rFonts w:ascii="微軟正黑體" w:eastAsia="微軟正黑體" w:hAnsi="微軟正黑體" w:cs="新細明體" w:hint="eastAsia"/>
                <w:b/>
                <w:bCs/>
                <w:color w:val="333333"/>
                <w:kern w:val="0"/>
                <w:sz w:val="22"/>
              </w:rPr>
              <w:lastRenderedPageBreak/>
              <w:t>11</w:t>
            </w:r>
            <w:r>
              <w:rPr>
                <w:rFonts w:ascii="微軟正黑體" w:eastAsia="微軟正黑體" w:hAnsi="微軟正黑體" w:cs="新細明體" w:hint="eastAsia"/>
                <w:b/>
                <w:bCs/>
                <w:color w:val="333333"/>
                <w:kern w:val="0"/>
                <w:sz w:val="22"/>
              </w:rPr>
              <w:t>5</w:t>
            </w:r>
            <w:r w:rsidRPr="00CD51E6">
              <w:rPr>
                <w:rFonts w:ascii="微軟正黑體" w:eastAsia="微軟正黑體" w:hAnsi="微軟正黑體" w:cs="新細明體" w:hint="eastAsia"/>
                <w:b/>
                <w:bCs/>
                <w:color w:val="333333"/>
                <w:kern w:val="0"/>
                <w:sz w:val="22"/>
              </w:rPr>
              <w:t>年</w:t>
            </w:r>
            <w:r>
              <w:rPr>
                <w:rFonts w:ascii="微軟正黑體" w:eastAsia="微軟正黑體" w:hAnsi="微軟正黑體" w:cs="新細明體" w:hint="eastAsia"/>
                <w:b/>
                <w:bCs/>
                <w:color w:val="333333"/>
                <w:kern w:val="0"/>
                <w:sz w:val="22"/>
              </w:rPr>
              <w:t>7</w:t>
            </w:r>
            <w:r w:rsidRPr="00CD51E6">
              <w:rPr>
                <w:rFonts w:ascii="微軟正黑體" w:eastAsia="微軟正黑體" w:hAnsi="微軟正黑體" w:cs="新細明體" w:hint="eastAsia"/>
                <w:b/>
                <w:bCs/>
                <w:color w:val="333333"/>
                <w:kern w:val="0"/>
                <w:sz w:val="22"/>
              </w:rPr>
              <w:t>月1</w:t>
            </w:r>
            <w:r>
              <w:rPr>
                <w:rFonts w:ascii="微軟正黑體" w:eastAsia="微軟正黑體" w:hAnsi="微軟正黑體" w:cs="新細明體" w:hint="eastAsia"/>
                <w:b/>
                <w:bCs/>
                <w:color w:val="333333"/>
                <w:kern w:val="0"/>
                <w:sz w:val="22"/>
              </w:rPr>
              <w:t>8</w:t>
            </w:r>
            <w:r w:rsidRPr="00CD51E6">
              <w:rPr>
                <w:rFonts w:ascii="微軟正黑體" w:eastAsia="微軟正黑體" w:hAnsi="微軟正黑體" w:cs="新細明體" w:hint="eastAsia"/>
                <w:b/>
                <w:bCs/>
                <w:color w:val="333333"/>
                <w:kern w:val="0"/>
                <w:sz w:val="22"/>
              </w:rPr>
              <w:t>日</w:t>
            </w:r>
          </w:p>
        </w:tc>
        <w:tc>
          <w:tcPr>
            <w:tcW w:w="567" w:type="dxa"/>
            <w:vMerge w:val="restart"/>
            <w:tcBorders>
              <w:top w:val="single" w:sz="8" w:space="0" w:color="auto"/>
              <w:left w:val="nil"/>
              <w:right w:val="single" w:sz="8" w:space="0" w:color="auto"/>
            </w:tcBorders>
            <w:tcMar>
              <w:top w:w="0" w:type="dxa"/>
              <w:left w:w="0" w:type="dxa"/>
              <w:bottom w:w="0" w:type="dxa"/>
              <w:right w:w="0" w:type="dxa"/>
            </w:tcMar>
            <w:vAlign w:val="center"/>
            <w:hideMark/>
          </w:tcPr>
          <w:p w14:paraId="674CF3E0"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0E34CB52"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hideMark/>
          </w:tcPr>
          <w:p w14:paraId="1A68AE55"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勞工心理健康臨場服務問卷調查</w:t>
            </w:r>
            <w:proofErr w:type="gramStart"/>
            <w:r w:rsidRPr="00EC610D">
              <w:rPr>
                <w:rFonts w:ascii="微軟正黑體" w:eastAsia="微軟正黑體" w:hAnsi="微軟正黑體" w:hint="eastAsia"/>
                <w:b/>
                <w:color w:val="333333"/>
                <w:sz w:val="22"/>
              </w:rPr>
              <w:t>＆</w:t>
            </w:r>
            <w:proofErr w:type="gramEnd"/>
            <w:r>
              <w:rPr>
                <w:rFonts w:ascii="微軟正黑體" w:eastAsia="微軟正黑體" w:hAnsi="微軟正黑體" w:hint="eastAsia"/>
                <w:b/>
                <w:color w:val="333333"/>
                <w:sz w:val="22"/>
              </w:rPr>
              <w:t>儀器檢測</w:t>
            </w:r>
            <w:r w:rsidRPr="00EC610D">
              <w:rPr>
                <w:rFonts w:ascii="微軟正黑體" w:eastAsia="微軟正黑體" w:hAnsi="微軟正黑體" w:hint="eastAsia"/>
                <w:b/>
                <w:color w:val="333333"/>
                <w:sz w:val="22"/>
              </w:rPr>
              <w:t>、環境危害因子評估以及高風險暨高關懷員工篩選</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hideMark/>
          </w:tcPr>
          <w:p w14:paraId="3CF4A66E"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r w:rsidR="00A3710A" w:rsidRPr="00562C9E" w14:paraId="64E794F1" w14:textId="77777777" w:rsidTr="001B3CAE">
        <w:trPr>
          <w:trHeight w:val="510"/>
          <w:jc w:val="center"/>
        </w:trPr>
        <w:tc>
          <w:tcPr>
            <w:tcW w:w="2334" w:type="dxa"/>
            <w:vMerge/>
            <w:tcBorders>
              <w:left w:val="single" w:sz="24" w:space="0" w:color="auto"/>
              <w:right w:val="single" w:sz="8" w:space="0" w:color="auto"/>
            </w:tcBorders>
            <w:tcMar>
              <w:top w:w="0" w:type="dxa"/>
              <w:left w:w="0" w:type="dxa"/>
              <w:bottom w:w="0" w:type="dxa"/>
              <w:right w:w="0" w:type="dxa"/>
            </w:tcMar>
            <w:vAlign w:val="center"/>
          </w:tcPr>
          <w:p w14:paraId="23E7C337"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0D38E39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5A7F935C"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6" w:space="0" w:color="000000"/>
              <w:right w:val="single" w:sz="6" w:space="0" w:color="000000"/>
            </w:tcBorders>
            <w:tcMar>
              <w:top w:w="0" w:type="dxa"/>
              <w:left w:w="0" w:type="dxa"/>
              <w:bottom w:w="0" w:type="dxa"/>
              <w:right w:w="0" w:type="dxa"/>
            </w:tcMar>
          </w:tcPr>
          <w:p w14:paraId="6B450E28"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高風險暨高關懷員工危險警訊辨識</w:t>
            </w:r>
            <w:r>
              <w:rPr>
                <w:rFonts w:ascii="微軟正黑體" w:eastAsia="微軟正黑體" w:hAnsi="微軟正黑體" w:hint="eastAsia"/>
                <w:b/>
                <w:color w:val="333333"/>
                <w:sz w:val="22"/>
              </w:rPr>
              <w:t>、</w:t>
            </w:r>
            <w:r w:rsidRPr="00EC610D">
              <w:rPr>
                <w:rFonts w:ascii="微軟正黑體" w:eastAsia="微軟正黑體" w:hAnsi="微軟正黑體" w:hint="eastAsia"/>
                <w:b/>
                <w:color w:val="333333"/>
                <w:sz w:val="22"/>
              </w:rPr>
              <w:t>關懷處遇轉</w:t>
            </w:r>
            <w:proofErr w:type="gramStart"/>
            <w:r w:rsidRPr="00EC610D">
              <w:rPr>
                <w:rFonts w:ascii="微軟正黑體" w:eastAsia="微軟正黑體" w:hAnsi="微軟正黑體" w:hint="eastAsia"/>
                <w:b/>
                <w:color w:val="333333"/>
                <w:sz w:val="22"/>
              </w:rPr>
              <w:t>介</w:t>
            </w:r>
            <w:proofErr w:type="gramEnd"/>
            <w:r w:rsidRPr="00987A67">
              <w:rPr>
                <w:rFonts w:ascii="微軟正黑體" w:eastAsia="微軟正黑體" w:hAnsi="微軟正黑體" w:hint="eastAsia"/>
                <w:b/>
                <w:color w:val="333333"/>
                <w:sz w:val="22"/>
              </w:rPr>
              <w:t>訓練</w:t>
            </w:r>
            <w:r>
              <w:rPr>
                <w:rFonts w:ascii="微軟正黑體" w:eastAsia="微軟正黑體" w:hAnsi="微軟正黑體" w:hint="eastAsia"/>
                <w:b/>
                <w:color w:val="333333"/>
                <w:sz w:val="22"/>
              </w:rPr>
              <w:t>暨案例分析</w:t>
            </w:r>
          </w:p>
        </w:tc>
        <w:tc>
          <w:tcPr>
            <w:tcW w:w="923"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533CF74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陳如雯</w:t>
            </w:r>
          </w:p>
        </w:tc>
      </w:tr>
      <w:tr w:rsidR="00A3710A" w:rsidRPr="00562C9E" w14:paraId="3C71EE5C" w14:textId="77777777" w:rsidTr="001B3CAE">
        <w:trPr>
          <w:trHeight w:val="510"/>
          <w:jc w:val="center"/>
        </w:trPr>
        <w:tc>
          <w:tcPr>
            <w:tcW w:w="2334" w:type="dxa"/>
            <w:vMerge/>
            <w:tcBorders>
              <w:left w:val="single" w:sz="24" w:space="0" w:color="auto"/>
              <w:bottom w:val="single" w:sz="24" w:space="0" w:color="auto"/>
              <w:right w:val="single" w:sz="8" w:space="0" w:color="auto"/>
            </w:tcBorders>
            <w:vAlign w:val="center"/>
            <w:hideMark/>
          </w:tcPr>
          <w:p w14:paraId="2349D132"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567" w:type="dxa"/>
            <w:vMerge/>
            <w:tcBorders>
              <w:left w:val="nil"/>
              <w:bottom w:val="single" w:sz="24" w:space="0" w:color="auto"/>
              <w:right w:val="single" w:sz="8" w:space="0" w:color="auto"/>
            </w:tcBorders>
            <w:vAlign w:val="center"/>
            <w:hideMark/>
          </w:tcPr>
          <w:p w14:paraId="61EB375D"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1417" w:type="dxa"/>
            <w:tcBorders>
              <w:top w:val="nil"/>
              <w:left w:val="nil"/>
              <w:bottom w:val="single" w:sz="24" w:space="0" w:color="auto"/>
              <w:right w:val="single" w:sz="8" w:space="0" w:color="auto"/>
            </w:tcBorders>
            <w:shd w:val="clear" w:color="auto" w:fill="FFFFFF"/>
            <w:tcMar>
              <w:top w:w="0" w:type="dxa"/>
              <w:left w:w="0" w:type="dxa"/>
              <w:bottom w:w="0" w:type="dxa"/>
              <w:right w:w="0" w:type="dxa"/>
            </w:tcMar>
            <w:vAlign w:val="center"/>
            <w:hideMark/>
          </w:tcPr>
          <w:p w14:paraId="17B7E093"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897" w:type="dxa"/>
            <w:tcBorders>
              <w:top w:val="single" w:sz="6" w:space="0" w:color="000000"/>
              <w:left w:val="single" w:sz="4" w:space="0" w:color="auto"/>
              <w:bottom w:val="single" w:sz="24" w:space="0" w:color="auto"/>
              <w:right w:val="single" w:sz="6" w:space="0" w:color="000000"/>
            </w:tcBorders>
            <w:tcMar>
              <w:top w:w="0" w:type="dxa"/>
              <w:left w:w="0" w:type="dxa"/>
              <w:bottom w:w="0" w:type="dxa"/>
              <w:right w:w="0" w:type="dxa"/>
            </w:tcMar>
            <w:hideMark/>
          </w:tcPr>
          <w:p w14:paraId="042F2F90"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hint="eastAsia"/>
                <w:b/>
                <w:color w:val="333333"/>
                <w:sz w:val="22"/>
              </w:rPr>
              <w:t>高風險暨高關懷員工主管敏感度</w:t>
            </w:r>
            <w:r>
              <w:rPr>
                <w:rFonts w:ascii="微軟正黑體" w:eastAsia="微軟正黑體" w:hAnsi="微軟正黑體" w:hint="eastAsia"/>
                <w:b/>
                <w:color w:val="333333"/>
                <w:sz w:val="22"/>
              </w:rPr>
              <w:t>、</w:t>
            </w:r>
            <w:r w:rsidRPr="00EC610D">
              <w:rPr>
                <w:rFonts w:ascii="微軟正黑體" w:eastAsia="微軟正黑體" w:hAnsi="微軟正黑體" w:hint="eastAsia"/>
                <w:b/>
                <w:color w:val="333333"/>
                <w:sz w:val="22"/>
              </w:rPr>
              <w:t>危機處理訓練</w:t>
            </w:r>
            <w:r>
              <w:rPr>
                <w:rFonts w:ascii="微軟正黑體" w:eastAsia="微軟正黑體" w:hAnsi="微軟正黑體" w:hint="eastAsia"/>
                <w:b/>
                <w:color w:val="333333"/>
                <w:sz w:val="22"/>
              </w:rPr>
              <w:t>暨案例分析</w:t>
            </w:r>
            <w:r w:rsidRPr="00EC610D">
              <w:rPr>
                <w:rFonts w:ascii="微軟正黑體" w:eastAsia="微軟正黑體" w:hAnsi="微軟正黑體" w:hint="eastAsia"/>
                <w:b/>
                <w:color w:val="333333"/>
                <w:sz w:val="22"/>
              </w:rPr>
              <w:t>以及如何讓主管體認到EAP的重要性</w:t>
            </w:r>
          </w:p>
        </w:tc>
        <w:tc>
          <w:tcPr>
            <w:tcW w:w="923" w:type="dxa"/>
            <w:tcBorders>
              <w:top w:val="single" w:sz="6" w:space="0" w:color="auto"/>
              <w:left w:val="single" w:sz="4" w:space="0" w:color="auto"/>
              <w:bottom w:val="single" w:sz="24" w:space="0" w:color="auto"/>
              <w:right w:val="single" w:sz="24" w:space="0" w:color="000000"/>
            </w:tcBorders>
            <w:tcMar>
              <w:top w:w="0" w:type="dxa"/>
              <w:left w:w="0" w:type="dxa"/>
              <w:bottom w:w="0" w:type="dxa"/>
              <w:right w:w="0" w:type="dxa"/>
            </w:tcMar>
            <w:hideMark/>
          </w:tcPr>
          <w:p w14:paraId="214057B8"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bl>
    <w:p w14:paraId="79D201F4" w14:textId="77777777" w:rsidR="00A3710A" w:rsidRPr="00044D50" w:rsidRDefault="00A3710A" w:rsidP="00A3710A">
      <w:pPr>
        <w:spacing w:line="0" w:lineRule="atLeast"/>
        <w:jc w:val="center"/>
        <w:rPr>
          <w:rFonts w:ascii="微軟正黑體" w:eastAsia="微軟正黑體" w:hAnsi="微軟正黑體"/>
          <w:b/>
          <w:color w:val="FF6600"/>
          <w:sz w:val="22"/>
          <w:szCs w:val="22"/>
        </w:rPr>
      </w:pPr>
    </w:p>
    <w:p w14:paraId="08A1F93C" w14:textId="77777777" w:rsidR="00A3710A" w:rsidRPr="00161624" w:rsidRDefault="00A3710A" w:rsidP="00A3710A">
      <w:pPr>
        <w:spacing w:line="0" w:lineRule="atLeast"/>
        <w:jc w:val="center"/>
        <w:rPr>
          <w:rFonts w:ascii="微軟正黑體" w:eastAsia="微軟正黑體" w:hAnsi="微軟正黑體"/>
          <w:b/>
          <w:color w:val="FF6600"/>
          <w:sz w:val="22"/>
          <w:szCs w:val="22"/>
        </w:rPr>
      </w:pPr>
      <w:r w:rsidRPr="00161624">
        <w:rPr>
          <w:rFonts w:ascii="微軟正黑體" w:eastAsia="微軟正黑體" w:hAnsi="微軟正黑體" w:hint="eastAsia"/>
          <w:b/>
          <w:color w:val="FF6600"/>
          <w:sz w:val="22"/>
          <w:szCs w:val="22"/>
        </w:rPr>
        <w:t>員工心理健康諮詢師專業訓練認定課程</w:t>
      </w:r>
    </w:p>
    <w:tbl>
      <w:tblPr>
        <w:tblW w:w="10059" w:type="dxa"/>
        <w:jc w:val="center"/>
        <w:tblCellMar>
          <w:top w:w="15" w:type="dxa"/>
          <w:left w:w="15" w:type="dxa"/>
          <w:bottom w:w="15" w:type="dxa"/>
          <w:right w:w="15" w:type="dxa"/>
        </w:tblCellMar>
        <w:tblLook w:val="04A0" w:firstRow="1" w:lastRow="0" w:firstColumn="1" w:lastColumn="0" w:noHBand="0" w:noVBand="1"/>
      </w:tblPr>
      <w:tblGrid>
        <w:gridCol w:w="2295"/>
        <w:gridCol w:w="567"/>
        <w:gridCol w:w="1417"/>
        <w:gridCol w:w="4936"/>
        <w:gridCol w:w="844"/>
      </w:tblGrid>
      <w:tr w:rsidR="00A3710A" w:rsidRPr="00562C9E" w14:paraId="22D31CBA" w14:textId="77777777" w:rsidTr="001B3CAE">
        <w:trPr>
          <w:trHeight w:val="515"/>
          <w:jc w:val="center"/>
        </w:trPr>
        <w:tc>
          <w:tcPr>
            <w:tcW w:w="2295" w:type="dxa"/>
            <w:tcBorders>
              <w:top w:val="single" w:sz="24" w:space="0" w:color="auto"/>
              <w:left w:val="single" w:sz="24" w:space="0" w:color="auto"/>
              <w:bottom w:val="single" w:sz="18" w:space="0" w:color="auto"/>
              <w:right w:val="single" w:sz="8" w:space="0" w:color="auto"/>
            </w:tcBorders>
            <w:tcMar>
              <w:top w:w="0" w:type="dxa"/>
              <w:left w:w="0" w:type="dxa"/>
              <w:bottom w:w="0" w:type="dxa"/>
              <w:right w:w="0" w:type="dxa"/>
            </w:tcMar>
            <w:vAlign w:val="center"/>
            <w:hideMark/>
          </w:tcPr>
          <w:p w14:paraId="48E3358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日期</w:t>
            </w:r>
          </w:p>
        </w:tc>
        <w:tc>
          <w:tcPr>
            <w:tcW w:w="56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4F8A82B8"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星期</w:t>
            </w:r>
          </w:p>
        </w:tc>
        <w:tc>
          <w:tcPr>
            <w:tcW w:w="141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0FC5A98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時　　間</w:t>
            </w:r>
          </w:p>
        </w:tc>
        <w:tc>
          <w:tcPr>
            <w:tcW w:w="4936"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2D05945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課　 程 　名　 稱</w:t>
            </w:r>
          </w:p>
        </w:tc>
        <w:tc>
          <w:tcPr>
            <w:tcW w:w="844" w:type="dxa"/>
            <w:tcBorders>
              <w:top w:val="single" w:sz="24" w:space="0" w:color="auto"/>
              <w:left w:val="nil"/>
              <w:bottom w:val="single" w:sz="18" w:space="0" w:color="auto"/>
              <w:right w:val="single" w:sz="24" w:space="0" w:color="auto"/>
            </w:tcBorders>
            <w:tcMar>
              <w:top w:w="0" w:type="dxa"/>
              <w:left w:w="0" w:type="dxa"/>
              <w:bottom w:w="0" w:type="dxa"/>
              <w:right w:w="0" w:type="dxa"/>
            </w:tcMar>
            <w:vAlign w:val="center"/>
            <w:hideMark/>
          </w:tcPr>
          <w:p w14:paraId="4A18571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color w:val="333333"/>
                <w:kern w:val="0"/>
                <w:sz w:val="22"/>
              </w:rPr>
              <w:t>時數</w:t>
            </w:r>
          </w:p>
        </w:tc>
      </w:tr>
      <w:tr w:rsidR="00A3710A" w:rsidRPr="00562C9E" w14:paraId="32FDFA31" w14:textId="77777777" w:rsidTr="001B3CAE">
        <w:trPr>
          <w:trHeight w:val="510"/>
          <w:jc w:val="center"/>
        </w:trPr>
        <w:tc>
          <w:tcPr>
            <w:tcW w:w="2295" w:type="dxa"/>
            <w:vMerge w:val="restart"/>
            <w:tcBorders>
              <w:top w:val="nil"/>
              <w:left w:val="single" w:sz="24" w:space="0" w:color="auto"/>
              <w:right w:val="single" w:sz="8" w:space="0" w:color="auto"/>
            </w:tcBorders>
            <w:shd w:val="clear" w:color="auto" w:fill="FFFFFF"/>
            <w:tcMar>
              <w:top w:w="0" w:type="dxa"/>
              <w:left w:w="0" w:type="dxa"/>
              <w:bottom w:w="0" w:type="dxa"/>
              <w:right w:w="0" w:type="dxa"/>
            </w:tcMar>
            <w:vAlign w:val="center"/>
          </w:tcPr>
          <w:p w14:paraId="1801C498"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323962">
              <w:rPr>
                <w:rFonts w:ascii="微軟正黑體" w:eastAsia="微軟正黑體" w:hAnsi="微軟正黑體" w:cs="新細明體" w:hint="eastAsia"/>
                <w:b/>
                <w:bCs/>
                <w:color w:val="333333"/>
                <w:kern w:val="0"/>
                <w:sz w:val="22"/>
              </w:rPr>
              <w:t>11</w:t>
            </w:r>
            <w:r>
              <w:rPr>
                <w:rFonts w:ascii="微軟正黑體" w:eastAsia="微軟正黑體" w:hAnsi="微軟正黑體" w:cs="新細明體" w:hint="eastAsia"/>
                <w:b/>
                <w:bCs/>
                <w:color w:val="333333"/>
                <w:kern w:val="0"/>
                <w:sz w:val="22"/>
              </w:rPr>
              <w:t>5</w:t>
            </w:r>
            <w:r w:rsidRPr="00323962">
              <w:rPr>
                <w:rFonts w:ascii="微軟正黑體" w:eastAsia="微軟正黑體" w:hAnsi="微軟正黑體" w:cs="新細明體" w:hint="eastAsia"/>
                <w:b/>
                <w:bCs/>
                <w:color w:val="333333"/>
                <w:kern w:val="0"/>
                <w:sz w:val="22"/>
              </w:rPr>
              <w:t>年</w:t>
            </w:r>
            <w:r>
              <w:rPr>
                <w:rFonts w:ascii="微軟正黑體" w:eastAsia="微軟正黑體" w:hAnsi="微軟正黑體" w:cs="新細明體" w:hint="eastAsia"/>
                <w:b/>
                <w:bCs/>
                <w:color w:val="333333"/>
                <w:kern w:val="0"/>
                <w:sz w:val="22"/>
              </w:rPr>
              <w:t>7</w:t>
            </w:r>
            <w:r w:rsidRPr="00323962">
              <w:rPr>
                <w:rFonts w:ascii="微軟正黑體" w:eastAsia="微軟正黑體" w:hAnsi="微軟正黑體" w:cs="新細明體" w:hint="eastAsia"/>
                <w:b/>
                <w:bCs/>
                <w:color w:val="333333"/>
                <w:kern w:val="0"/>
                <w:sz w:val="22"/>
              </w:rPr>
              <w:t>月2</w:t>
            </w:r>
            <w:r>
              <w:rPr>
                <w:rFonts w:ascii="微軟正黑體" w:eastAsia="微軟正黑體" w:hAnsi="微軟正黑體" w:cs="新細明體" w:hint="eastAsia"/>
                <w:b/>
                <w:bCs/>
                <w:color w:val="333333"/>
                <w:kern w:val="0"/>
                <w:sz w:val="22"/>
              </w:rPr>
              <w:t>5</w:t>
            </w:r>
            <w:r w:rsidRPr="00323962">
              <w:rPr>
                <w:rFonts w:ascii="微軟正黑體" w:eastAsia="微軟正黑體" w:hAnsi="微軟正黑體" w:cs="新細明體" w:hint="eastAsia"/>
                <w:b/>
                <w:bCs/>
                <w:color w:val="333333"/>
                <w:kern w:val="0"/>
                <w:sz w:val="22"/>
              </w:rPr>
              <w:t>日</w:t>
            </w:r>
          </w:p>
        </w:tc>
        <w:tc>
          <w:tcPr>
            <w:tcW w:w="567" w:type="dxa"/>
            <w:vMerge w:val="restart"/>
            <w:tcBorders>
              <w:top w:val="nil"/>
              <w:left w:val="nil"/>
              <w:right w:val="single" w:sz="8" w:space="0" w:color="auto"/>
            </w:tcBorders>
            <w:shd w:val="clear" w:color="auto" w:fill="FFFFFF"/>
            <w:tcMar>
              <w:top w:w="0" w:type="dxa"/>
              <w:left w:w="0" w:type="dxa"/>
              <w:bottom w:w="0" w:type="dxa"/>
              <w:right w:w="0" w:type="dxa"/>
            </w:tcMar>
            <w:vAlign w:val="center"/>
          </w:tcPr>
          <w:p w14:paraId="16DFB777"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F8E0535"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9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266A85D7"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735586">
              <w:rPr>
                <w:rFonts w:ascii="微軟正黑體" w:eastAsia="微軟正黑體" w:hAnsi="微軟正黑體" w:cs="新細明體" w:hint="eastAsia"/>
                <w:b/>
                <w:bCs/>
                <w:kern w:val="0"/>
                <w:sz w:val="22"/>
              </w:rPr>
              <w:t>員工心理/工作/管理諮詢常見議題探討暨問題解決策略</w:t>
            </w:r>
            <w:r w:rsidRPr="00843021">
              <w:rPr>
                <w:rFonts w:ascii="微軟正黑體" w:eastAsia="微軟正黑體" w:hAnsi="微軟正黑體" w:cs="新細明體" w:hint="eastAsia"/>
                <w:b/>
                <w:bCs/>
                <w:kern w:val="0"/>
                <w:sz w:val="22"/>
              </w:rPr>
              <w:t>，包含</w:t>
            </w:r>
            <w:r w:rsidRPr="0036184A">
              <w:rPr>
                <w:rFonts w:ascii="微軟正黑體" w:eastAsia="微軟正黑體" w:hAnsi="微軟正黑體" w:cs="新細明體" w:hint="eastAsia"/>
                <w:b/>
                <w:bCs/>
                <w:kern w:val="0"/>
                <w:sz w:val="22"/>
              </w:rPr>
              <w:t>壓力調適</w:t>
            </w:r>
            <w:r w:rsidRPr="00843021">
              <w:rPr>
                <w:rFonts w:ascii="微軟正黑體" w:eastAsia="微軟正黑體" w:hAnsi="微軟正黑體" w:cs="新細明體" w:hint="eastAsia"/>
                <w:b/>
                <w:bCs/>
                <w:kern w:val="0"/>
                <w:sz w:val="22"/>
              </w:rPr>
              <w:t>、</w:t>
            </w:r>
            <w:r w:rsidRPr="00741DA0">
              <w:rPr>
                <w:rFonts w:ascii="微軟正黑體" w:eastAsia="微軟正黑體" w:hAnsi="微軟正黑體" w:cs="新細明體" w:hint="eastAsia"/>
                <w:b/>
                <w:bCs/>
                <w:kern w:val="0"/>
                <w:sz w:val="22"/>
              </w:rPr>
              <w:t>人際關係</w:t>
            </w:r>
            <w:r w:rsidRPr="00843021">
              <w:rPr>
                <w:rFonts w:ascii="微軟正黑體" w:eastAsia="微軟正黑體" w:hAnsi="微軟正黑體" w:cs="新細明體" w:hint="eastAsia"/>
                <w:b/>
                <w:bCs/>
                <w:kern w:val="0"/>
                <w:sz w:val="22"/>
              </w:rPr>
              <w:t>、</w:t>
            </w:r>
            <w:r w:rsidRPr="00AA1135">
              <w:rPr>
                <w:rFonts w:ascii="微軟正黑體" w:eastAsia="微軟正黑體" w:hAnsi="微軟正黑體" w:cs="新細明體" w:hint="eastAsia"/>
                <w:b/>
                <w:bCs/>
                <w:kern w:val="0"/>
                <w:sz w:val="22"/>
              </w:rPr>
              <w:t>工作</w:t>
            </w:r>
            <w:r>
              <w:rPr>
                <w:rFonts w:ascii="微軟正黑體" w:eastAsia="微軟正黑體" w:hAnsi="微軟正黑體" w:cs="新細明體" w:hint="eastAsia"/>
                <w:b/>
                <w:bCs/>
                <w:kern w:val="0"/>
                <w:sz w:val="22"/>
              </w:rPr>
              <w:t>適應</w:t>
            </w:r>
            <w:r w:rsidRPr="00AA1135">
              <w:rPr>
                <w:rFonts w:ascii="微軟正黑體" w:eastAsia="微軟正黑體" w:hAnsi="微軟正黑體" w:cs="新細明體" w:hint="eastAsia"/>
                <w:b/>
                <w:bCs/>
                <w:kern w:val="0"/>
                <w:sz w:val="22"/>
              </w:rPr>
              <w:t>、</w:t>
            </w:r>
            <w:r w:rsidRPr="00A7726D">
              <w:rPr>
                <w:rFonts w:ascii="微軟正黑體" w:eastAsia="微軟正黑體" w:hAnsi="微軟正黑體" w:cs="新細明體" w:hint="eastAsia"/>
                <w:b/>
                <w:bCs/>
                <w:kern w:val="0"/>
                <w:sz w:val="22"/>
              </w:rPr>
              <w:t>職</w:t>
            </w:r>
            <w:proofErr w:type="gramStart"/>
            <w:r w:rsidRPr="00A7726D">
              <w:rPr>
                <w:rFonts w:ascii="微軟正黑體" w:eastAsia="微軟正黑體" w:hAnsi="微軟正黑體" w:cs="新細明體" w:hint="eastAsia"/>
                <w:b/>
                <w:bCs/>
                <w:kern w:val="0"/>
                <w:sz w:val="22"/>
              </w:rPr>
              <w:t>涯</w:t>
            </w:r>
            <w:proofErr w:type="gramEnd"/>
            <w:r>
              <w:rPr>
                <w:rFonts w:ascii="微軟正黑體" w:eastAsia="微軟正黑體" w:hAnsi="微軟正黑體" w:cs="新細明體" w:hint="eastAsia"/>
                <w:b/>
                <w:bCs/>
                <w:kern w:val="0"/>
                <w:sz w:val="22"/>
              </w:rPr>
              <w:t>發展</w:t>
            </w:r>
            <w:r w:rsidRPr="00AA1135">
              <w:rPr>
                <w:rFonts w:ascii="微軟正黑體" w:eastAsia="微軟正黑體" w:hAnsi="微軟正黑體" w:cs="新細明體" w:hint="eastAsia"/>
                <w:b/>
                <w:bCs/>
                <w:kern w:val="0"/>
                <w:sz w:val="22"/>
              </w:rPr>
              <w:t>、</w:t>
            </w:r>
            <w:r>
              <w:rPr>
                <w:rFonts w:ascii="微軟正黑體" w:eastAsia="微軟正黑體" w:hAnsi="微軟正黑體" w:cs="新細明體" w:hint="eastAsia"/>
                <w:b/>
                <w:bCs/>
                <w:kern w:val="0"/>
                <w:sz w:val="22"/>
              </w:rPr>
              <w:t>新人甄選</w:t>
            </w:r>
            <w:r w:rsidRPr="00843021">
              <w:rPr>
                <w:rFonts w:ascii="微軟正黑體" w:eastAsia="微軟正黑體" w:hAnsi="微軟正黑體" w:cs="新細明體" w:hint="eastAsia"/>
                <w:b/>
                <w:bCs/>
                <w:kern w:val="0"/>
                <w:sz w:val="22"/>
              </w:rPr>
              <w:t>以及</w:t>
            </w:r>
            <w:r w:rsidRPr="00AD0EDA">
              <w:rPr>
                <w:rFonts w:ascii="微軟正黑體" w:eastAsia="微軟正黑體" w:hAnsi="微軟正黑體" w:cs="新細明體" w:hint="eastAsia"/>
                <w:b/>
                <w:bCs/>
                <w:kern w:val="0"/>
                <w:sz w:val="22"/>
              </w:rPr>
              <w:t>不適任員工處理</w:t>
            </w:r>
            <w:r w:rsidRPr="00843021">
              <w:rPr>
                <w:rFonts w:ascii="微軟正黑體" w:eastAsia="微軟正黑體" w:hAnsi="微軟正黑體" w:cs="新細明體" w:hint="eastAsia"/>
                <w:b/>
                <w:bCs/>
                <w:kern w:val="0"/>
                <w:sz w:val="22"/>
              </w:rPr>
              <w:t>等</w:t>
            </w:r>
          </w:p>
        </w:tc>
        <w:tc>
          <w:tcPr>
            <w:tcW w:w="844" w:type="dxa"/>
            <w:tcBorders>
              <w:top w:val="single" w:sz="4" w:space="0" w:color="auto"/>
              <w:left w:val="single" w:sz="4" w:space="0" w:color="auto"/>
              <w:bottom w:val="single" w:sz="6" w:space="0" w:color="auto"/>
              <w:right w:val="single" w:sz="24" w:space="0" w:color="000000"/>
            </w:tcBorders>
            <w:tcMar>
              <w:top w:w="0" w:type="dxa"/>
              <w:left w:w="0" w:type="dxa"/>
              <w:bottom w:w="0" w:type="dxa"/>
              <w:right w:w="0" w:type="dxa"/>
            </w:tcMar>
          </w:tcPr>
          <w:p w14:paraId="5F9D5CCC"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吳</w:t>
            </w:r>
            <w:r>
              <w:rPr>
                <w:rFonts w:ascii="微軟正黑體" w:eastAsia="微軟正黑體" w:hAnsi="微軟正黑體" w:cs="MV Boli" w:hint="eastAsia"/>
                <w:b/>
                <w:color w:val="0000FF"/>
                <w:sz w:val="22"/>
              </w:rPr>
              <w:t>學治</w:t>
            </w:r>
          </w:p>
        </w:tc>
      </w:tr>
      <w:tr w:rsidR="00A3710A" w:rsidRPr="00562C9E" w14:paraId="751461C6" w14:textId="77777777" w:rsidTr="001B3CAE">
        <w:trPr>
          <w:trHeight w:val="510"/>
          <w:jc w:val="center"/>
        </w:trPr>
        <w:tc>
          <w:tcPr>
            <w:tcW w:w="2295" w:type="dxa"/>
            <w:vMerge/>
            <w:tcBorders>
              <w:left w:val="single" w:sz="24" w:space="0" w:color="auto"/>
              <w:right w:val="single" w:sz="8" w:space="0" w:color="auto"/>
            </w:tcBorders>
            <w:tcMar>
              <w:top w:w="0" w:type="dxa"/>
              <w:left w:w="0" w:type="dxa"/>
              <w:bottom w:w="0" w:type="dxa"/>
              <w:right w:w="0" w:type="dxa"/>
            </w:tcMar>
            <w:vAlign w:val="center"/>
          </w:tcPr>
          <w:p w14:paraId="5473FBD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009189B4"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6A5C7802"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7874D8B7" w14:textId="77777777" w:rsidR="00A3710A" w:rsidRPr="00735586"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員工心理/工作/管理諮詢</w:t>
            </w:r>
            <w:r w:rsidRPr="00843021">
              <w:rPr>
                <w:rFonts w:ascii="微軟正黑體" w:eastAsia="微軟正黑體" w:hAnsi="微軟正黑體" w:cs="新細明體" w:hint="eastAsia"/>
                <w:b/>
                <w:bCs/>
                <w:kern w:val="0"/>
                <w:sz w:val="22"/>
              </w:rPr>
              <w:t>常見實務困境暨問題解決策略，包含</w:t>
            </w:r>
            <w:r w:rsidRPr="00BB6D2B">
              <w:rPr>
                <w:rFonts w:ascii="微軟正黑體" w:eastAsia="微軟正黑體" w:hAnsi="微軟正黑體" w:cs="新細明體" w:hint="eastAsia"/>
                <w:b/>
                <w:bCs/>
                <w:kern w:val="0"/>
                <w:sz w:val="22"/>
              </w:rPr>
              <w:t>員工隱私保障</w:t>
            </w:r>
            <w:r w:rsidRPr="00843021">
              <w:rPr>
                <w:rFonts w:ascii="微軟正黑體" w:eastAsia="微軟正黑體" w:hAnsi="微軟正黑體" w:cs="新細明體" w:hint="eastAsia"/>
                <w:b/>
                <w:bCs/>
                <w:kern w:val="0"/>
                <w:sz w:val="22"/>
              </w:rPr>
              <w:t>、主管</w:t>
            </w:r>
            <w:r w:rsidRPr="00CE5B55">
              <w:rPr>
                <w:rFonts w:ascii="微軟正黑體" w:eastAsia="微軟正黑體" w:hAnsi="微軟正黑體" w:cs="新細明體" w:hint="eastAsia"/>
                <w:b/>
                <w:bCs/>
                <w:kern w:val="0"/>
                <w:sz w:val="22"/>
              </w:rPr>
              <w:t>協同合作</w:t>
            </w:r>
            <w:r w:rsidRPr="00843021">
              <w:rPr>
                <w:rFonts w:ascii="微軟正黑體" w:eastAsia="微軟正黑體" w:hAnsi="微軟正黑體" w:cs="新細明體" w:hint="eastAsia"/>
                <w:b/>
                <w:bCs/>
                <w:kern w:val="0"/>
                <w:sz w:val="22"/>
              </w:rPr>
              <w:t>、雙重角色衝突以及非自願個案抗拒等</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35AAD0AE"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180F41">
              <w:rPr>
                <w:rFonts w:ascii="微軟正黑體" w:eastAsia="微軟正黑體" w:hAnsi="微軟正黑體" w:cs="MV Boli" w:hint="eastAsia"/>
                <w:b/>
                <w:color w:val="0000FF"/>
                <w:sz w:val="22"/>
              </w:rPr>
              <w:t>吳學治</w:t>
            </w:r>
          </w:p>
        </w:tc>
      </w:tr>
      <w:tr w:rsidR="00A3710A" w:rsidRPr="00562C9E" w14:paraId="1FEF4508" w14:textId="77777777" w:rsidTr="001B3CAE">
        <w:trPr>
          <w:trHeight w:val="510"/>
          <w:jc w:val="center"/>
        </w:trPr>
        <w:tc>
          <w:tcPr>
            <w:tcW w:w="2295" w:type="dxa"/>
            <w:vMerge/>
            <w:tcBorders>
              <w:left w:val="single" w:sz="24" w:space="0" w:color="auto"/>
              <w:bottom w:val="single" w:sz="8" w:space="0" w:color="auto"/>
              <w:right w:val="single" w:sz="8" w:space="0" w:color="auto"/>
            </w:tcBorders>
            <w:tcMar>
              <w:top w:w="0" w:type="dxa"/>
              <w:left w:w="0" w:type="dxa"/>
              <w:bottom w:w="0" w:type="dxa"/>
              <w:right w:w="0" w:type="dxa"/>
            </w:tcMar>
            <w:vAlign w:val="center"/>
          </w:tcPr>
          <w:p w14:paraId="29F7DC7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bottom w:val="single" w:sz="8" w:space="0" w:color="auto"/>
              <w:right w:val="single" w:sz="8" w:space="0" w:color="auto"/>
            </w:tcBorders>
            <w:tcMar>
              <w:top w:w="0" w:type="dxa"/>
              <w:left w:w="0" w:type="dxa"/>
              <w:bottom w:w="0" w:type="dxa"/>
              <w:right w:w="0" w:type="dxa"/>
            </w:tcMar>
            <w:vAlign w:val="center"/>
          </w:tcPr>
          <w:p w14:paraId="24D1C508"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1E808ACA"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4593AC7"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員工心理/工作/管理諮詢</w:t>
            </w:r>
            <w:r>
              <w:rPr>
                <w:rFonts w:ascii="微軟正黑體" w:eastAsia="微軟正黑體" w:hAnsi="微軟正黑體" w:cs="新細明體" w:hint="eastAsia"/>
                <w:b/>
                <w:bCs/>
                <w:kern w:val="0"/>
                <w:sz w:val="22"/>
              </w:rPr>
              <w:t>實務</w:t>
            </w:r>
            <w:r w:rsidRPr="00EC610D">
              <w:rPr>
                <w:rFonts w:ascii="微軟正黑體" w:eastAsia="微軟正黑體" w:hAnsi="微軟正黑體" w:cs="新細明體" w:hint="eastAsia"/>
                <w:b/>
                <w:bCs/>
                <w:kern w:val="0"/>
                <w:sz w:val="22"/>
              </w:rPr>
              <w:t>技巧訓練</w:t>
            </w:r>
            <w:r w:rsidRPr="00735586">
              <w:rPr>
                <w:rFonts w:ascii="微軟正黑體" w:eastAsia="微軟正黑體" w:hAnsi="微軟正黑體" w:cs="新細明體" w:hint="eastAsia"/>
                <w:b/>
                <w:bCs/>
                <w:kern w:val="0"/>
                <w:sz w:val="22"/>
              </w:rPr>
              <w:t>暨</w:t>
            </w:r>
            <w:r>
              <w:rPr>
                <w:rFonts w:ascii="微軟正黑體" w:eastAsia="微軟正黑體" w:hAnsi="微軟正黑體" w:cs="新細明體" w:hint="eastAsia"/>
                <w:b/>
                <w:bCs/>
                <w:kern w:val="0"/>
                <w:sz w:val="22"/>
              </w:rPr>
              <w:t>案例分析，包括</w:t>
            </w:r>
            <w:r w:rsidRPr="00C44DC4">
              <w:rPr>
                <w:rFonts w:ascii="微軟正黑體" w:eastAsia="微軟正黑體" w:hAnsi="微軟正黑體" w:cs="新細明體" w:hint="eastAsia"/>
                <w:b/>
                <w:bCs/>
                <w:kern w:val="0"/>
                <w:sz w:val="22"/>
              </w:rPr>
              <w:t>關係建立、同理支持、</w:t>
            </w:r>
            <w:r>
              <w:rPr>
                <w:rFonts w:ascii="微軟正黑體" w:eastAsia="微軟正黑體" w:hAnsi="微軟正黑體" w:cs="新細明體" w:hint="eastAsia"/>
                <w:b/>
                <w:bCs/>
                <w:kern w:val="0"/>
                <w:sz w:val="22"/>
              </w:rPr>
              <w:t>因應策略</w:t>
            </w:r>
            <w:r w:rsidRPr="00C44DC4">
              <w:rPr>
                <w:rFonts w:ascii="微軟正黑體" w:eastAsia="微軟正黑體" w:hAnsi="微軟正黑體" w:cs="新細明體" w:hint="eastAsia"/>
                <w:b/>
                <w:bCs/>
                <w:kern w:val="0"/>
                <w:sz w:val="22"/>
              </w:rPr>
              <w:t>、</w:t>
            </w:r>
            <w:r>
              <w:rPr>
                <w:rFonts w:ascii="微軟正黑體" w:eastAsia="微軟正黑體" w:hAnsi="微軟正黑體" w:cs="新細明體" w:hint="eastAsia"/>
                <w:b/>
                <w:bCs/>
                <w:kern w:val="0"/>
                <w:sz w:val="22"/>
              </w:rPr>
              <w:t>改變歷程</w:t>
            </w:r>
            <w:r w:rsidRPr="00C44DC4">
              <w:rPr>
                <w:rFonts w:ascii="微軟正黑體" w:eastAsia="微軟正黑體" w:hAnsi="微軟正黑體" w:cs="新細明體" w:hint="eastAsia"/>
                <w:b/>
                <w:bCs/>
                <w:kern w:val="0"/>
                <w:sz w:val="22"/>
              </w:rPr>
              <w:t>、</w:t>
            </w:r>
            <w:r w:rsidRPr="00BF5129">
              <w:rPr>
                <w:rFonts w:ascii="微軟正黑體" w:eastAsia="微軟正黑體" w:hAnsi="微軟正黑體" w:cs="新細明體" w:hint="eastAsia"/>
                <w:b/>
                <w:bCs/>
                <w:kern w:val="0"/>
                <w:sz w:val="22"/>
              </w:rPr>
              <w:t>通報轉</w:t>
            </w:r>
            <w:proofErr w:type="gramStart"/>
            <w:r w:rsidRPr="00BF5129">
              <w:rPr>
                <w:rFonts w:ascii="微軟正黑體" w:eastAsia="微軟正黑體" w:hAnsi="微軟正黑體" w:cs="新細明體" w:hint="eastAsia"/>
                <w:b/>
                <w:bCs/>
                <w:kern w:val="0"/>
                <w:sz w:val="22"/>
              </w:rPr>
              <w:t>介</w:t>
            </w:r>
            <w:proofErr w:type="gramEnd"/>
            <w:r w:rsidRPr="00EC610D">
              <w:rPr>
                <w:rFonts w:ascii="微軟正黑體" w:eastAsia="微軟正黑體" w:hAnsi="微軟正黑體" w:cs="新細明體" w:hint="eastAsia"/>
                <w:b/>
                <w:bCs/>
                <w:kern w:val="0"/>
                <w:sz w:val="22"/>
              </w:rPr>
              <w:t>以及內外部資源連結</w:t>
            </w:r>
            <w:r w:rsidRPr="00843021">
              <w:rPr>
                <w:rFonts w:ascii="微軟正黑體" w:eastAsia="微軟正黑體" w:hAnsi="微軟正黑體" w:cs="新細明體" w:hint="eastAsia"/>
                <w:b/>
                <w:bCs/>
                <w:kern w:val="0"/>
                <w:sz w:val="22"/>
              </w:rPr>
              <w:t>等</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2E30C481"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180F41">
              <w:rPr>
                <w:rFonts w:ascii="微軟正黑體" w:eastAsia="微軟正黑體" w:hAnsi="微軟正黑體" w:cs="MV Boli" w:hint="eastAsia"/>
                <w:b/>
                <w:color w:val="0000FF"/>
                <w:sz w:val="22"/>
              </w:rPr>
              <w:t>吳學治</w:t>
            </w:r>
          </w:p>
        </w:tc>
      </w:tr>
      <w:tr w:rsidR="00A3710A" w:rsidRPr="00562C9E" w14:paraId="1DD0AEA9" w14:textId="77777777" w:rsidTr="001B3CAE">
        <w:trPr>
          <w:trHeight w:val="510"/>
          <w:jc w:val="center"/>
        </w:trPr>
        <w:tc>
          <w:tcPr>
            <w:tcW w:w="2295" w:type="dxa"/>
            <w:vMerge w:val="restart"/>
            <w:tcBorders>
              <w:top w:val="single" w:sz="8" w:space="0" w:color="auto"/>
              <w:left w:val="single" w:sz="24" w:space="0" w:color="auto"/>
              <w:right w:val="single" w:sz="8" w:space="0" w:color="auto"/>
            </w:tcBorders>
            <w:tcMar>
              <w:top w:w="0" w:type="dxa"/>
              <w:left w:w="0" w:type="dxa"/>
              <w:bottom w:w="0" w:type="dxa"/>
              <w:right w:w="0" w:type="dxa"/>
            </w:tcMar>
            <w:vAlign w:val="center"/>
            <w:hideMark/>
          </w:tcPr>
          <w:p w14:paraId="39381847"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323962">
              <w:rPr>
                <w:rFonts w:ascii="微軟正黑體" w:eastAsia="微軟正黑體" w:hAnsi="微軟正黑體" w:cs="新細明體" w:hint="eastAsia"/>
                <w:b/>
                <w:bCs/>
                <w:color w:val="333333"/>
                <w:kern w:val="0"/>
                <w:sz w:val="22"/>
              </w:rPr>
              <w:t>11</w:t>
            </w:r>
            <w:r>
              <w:rPr>
                <w:rFonts w:ascii="微軟正黑體" w:eastAsia="微軟正黑體" w:hAnsi="微軟正黑體" w:cs="新細明體" w:hint="eastAsia"/>
                <w:b/>
                <w:bCs/>
                <w:color w:val="333333"/>
                <w:kern w:val="0"/>
                <w:sz w:val="22"/>
              </w:rPr>
              <w:t>5</w:t>
            </w:r>
            <w:r w:rsidRPr="00323962">
              <w:rPr>
                <w:rFonts w:ascii="微軟正黑體" w:eastAsia="微軟正黑體" w:hAnsi="微軟正黑體" w:cs="新細明體" w:hint="eastAsia"/>
                <w:b/>
                <w:bCs/>
                <w:color w:val="333333"/>
                <w:kern w:val="0"/>
                <w:sz w:val="22"/>
              </w:rPr>
              <w:t>年</w:t>
            </w:r>
            <w:r>
              <w:rPr>
                <w:rFonts w:ascii="微軟正黑體" w:eastAsia="微軟正黑體" w:hAnsi="微軟正黑體" w:cs="新細明體" w:hint="eastAsia"/>
                <w:b/>
                <w:bCs/>
                <w:color w:val="333333"/>
                <w:kern w:val="0"/>
                <w:sz w:val="22"/>
              </w:rPr>
              <w:t>8</w:t>
            </w:r>
            <w:r w:rsidRPr="00323962">
              <w:rPr>
                <w:rFonts w:ascii="微軟正黑體" w:eastAsia="微軟正黑體" w:hAnsi="微軟正黑體" w:cs="新細明體" w:hint="eastAsia"/>
                <w:b/>
                <w:bCs/>
                <w:color w:val="333333"/>
                <w:kern w:val="0"/>
                <w:sz w:val="22"/>
              </w:rPr>
              <w:t>月</w:t>
            </w:r>
            <w:r>
              <w:rPr>
                <w:rFonts w:ascii="微軟正黑體" w:eastAsia="微軟正黑體" w:hAnsi="微軟正黑體" w:cs="新細明體" w:hint="eastAsia"/>
                <w:b/>
                <w:bCs/>
                <w:color w:val="333333"/>
                <w:kern w:val="0"/>
                <w:sz w:val="22"/>
              </w:rPr>
              <w:t>01</w:t>
            </w:r>
            <w:r w:rsidRPr="00323962">
              <w:rPr>
                <w:rFonts w:ascii="微軟正黑體" w:eastAsia="微軟正黑體" w:hAnsi="微軟正黑體" w:cs="新細明體" w:hint="eastAsia"/>
                <w:b/>
                <w:bCs/>
                <w:color w:val="333333"/>
                <w:kern w:val="0"/>
                <w:sz w:val="22"/>
              </w:rPr>
              <w:t>日</w:t>
            </w:r>
          </w:p>
        </w:tc>
        <w:tc>
          <w:tcPr>
            <w:tcW w:w="567" w:type="dxa"/>
            <w:vMerge w:val="restart"/>
            <w:tcBorders>
              <w:top w:val="single" w:sz="8" w:space="0" w:color="auto"/>
              <w:left w:val="nil"/>
              <w:right w:val="single" w:sz="8" w:space="0" w:color="auto"/>
            </w:tcBorders>
            <w:tcMar>
              <w:top w:w="0" w:type="dxa"/>
              <w:left w:w="0" w:type="dxa"/>
              <w:bottom w:w="0" w:type="dxa"/>
              <w:right w:w="0" w:type="dxa"/>
            </w:tcMar>
            <w:vAlign w:val="center"/>
            <w:hideMark/>
          </w:tcPr>
          <w:p w14:paraId="38082380"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六</w:t>
            </w: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hideMark/>
          </w:tcPr>
          <w:p w14:paraId="2B46B8D2"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Pr>
                <w:rFonts w:ascii="微軟正黑體" w:eastAsia="微軟正黑體" w:hAnsi="微軟正黑體" w:cs="新細明體"/>
                <w:b/>
                <w:bCs/>
                <w:color w:val="333333"/>
                <w:kern w:val="0"/>
                <w:sz w:val="22"/>
              </w:rPr>
              <w:t>10</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0-1</w:t>
            </w:r>
            <w:r>
              <w:rPr>
                <w:rFonts w:ascii="微軟正黑體" w:eastAsia="微軟正黑體" w:hAnsi="微軟正黑體" w:cs="新細明體"/>
                <w:b/>
                <w:bCs/>
                <w:color w:val="333333"/>
                <w:kern w:val="0"/>
                <w:sz w:val="22"/>
              </w:rPr>
              <w:t>2</w:t>
            </w:r>
            <w:r w:rsidRPr="00EC610D">
              <w:rPr>
                <w:rFonts w:ascii="微軟正黑體" w:eastAsia="微軟正黑體" w:hAnsi="微軟正黑體" w:cs="新細明體" w:hint="eastAsia"/>
                <w:b/>
                <w:bCs/>
                <w:color w:val="333333"/>
                <w:kern w:val="0"/>
                <w:sz w:val="22"/>
              </w:rPr>
              <w:t>:</w:t>
            </w:r>
            <w:r w:rsidRPr="00EC610D">
              <w:rPr>
                <w:rFonts w:ascii="微軟正黑體" w:eastAsia="微軟正黑體" w:hAnsi="微軟正黑體" w:cs="新細明體"/>
                <w:b/>
                <w:bCs/>
                <w:color w:val="333333"/>
                <w:kern w:val="0"/>
                <w:sz w:val="22"/>
              </w:rPr>
              <w:t>0</w:t>
            </w:r>
            <w:r w:rsidRPr="00EC610D">
              <w:rPr>
                <w:rFonts w:ascii="微軟正黑體" w:eastAsia="微軟正黑體" w:hAnsi="微軟正黑體" w:cs="新細明體" w:hint="eastAsia"/>
                <w:b/>
                <w:bCs/>
                <w:color w:val="333333"/>
                <w:kern w:val="0"/>
                <w:sz w:val="22"/>
              </w:rPr>
              <w:t>0</w:t>
            </w:r>
          </w:p>
        </w:tc>
        <w:tc>
          <w:tcPr>
            <w:tcW w:w="493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hideMark/>
          </w:tcPr>
          <w:p w14:paraId="532D2987"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職場人際關係管理</w:t>
            </w:r>
            <w:r>
              <w:rPr>
                <w:rFonts w:ascii="微軟正黑體" w:eastAsia="微軟正黑體" w:hAnsi="微軟正黑體" w:cs="新細明體" w:hint="eastAsia"/>
                <w:b/>
                <w:bCs/>
                <w:kern w:val="0"/>
                <w:sz w:val="22"/>
              </w:rPr>
              <w:t>暨</w:t>
            </w:r>
            <w:r w:rsidRPr="00EC610D">
              <w:rPr>
                <w:rFonts w:ascii="微軟正黑體" w:eastAsia="微軟正黑體" w:hAnsi="微軟正黑體" w:cs="新細明體" w:hint="eastAsia"/>
                <w:b/>
                <w:bCs/>
                <w:kern w:val="0"/>
                <w:sz w:val="22"/>
              </w:rPr>
              <w:t>人際衝突處理員工輔導實務技巧訓練暨案例分析</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hideMark/>
          </w:tcPr>
          <w:p w14:paraId="069F06B3"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r w:rsidR="00A3710A" w:rsidRPr="00562C9E" w14:paraId="171CC094" w14:textId="77777777" w:rsidTr="001B3CAE">
        <w:trPr>
          <w:trHeight w:val="510"/>
          <w:jc w:val="center"/>
        </w:trPr>
        <w:tc>
          <w:tcPr>
            <w:tcW w:w="2295" w:type="dxa"/>
            <w:vMerge/>
            <w:tcBorders>
              <w:left w:val="single" w:sz="24" w:space="0" w:color="auto"/>
              <w:right w:val="single" w:sz="8" w:space="0" w:color="auto"/>
            </w:tcBorders>
            <w:tcMar>
              <w:top w:w="0" w:type="dxa"/>
              <w:left w:w="0" w:type="dxa"/>
              <w:bottom w:w="0" w:type="dxa"/>
              <w:right w:w="0" w:type="dxa"/>
            </w:tcMar>
            <w:vAlign w:val="center"/>
          </w:tcPr>
          <w:p w14:paraId="69C9549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567" w:type="dxa"/>
            <w:vMerge/>
            <w:tcBorders>
              <w:left w:val="nil"/>
              <w:right w:val="single" w:sz="8" w:space="0" w:color="auto"/>
            </w:tcBorders>
            <w:tcMar>
              <w:top w:w="0" w:type="dxa"/>
              <w:left w:w="0" w:type="dxa"/>
              <w:bottom w:w="0" w:type="dxa"/>
              <w:right w:w="0" w:type="dxa"/>
            </w:tcMar>
            <w:vAlign w:val="center"/>
          </w:tcPr>
          <w:p w14:paraId="6BC03FAF"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p>
        </w:tc>
        <w:tc>
          <w:tcPr>
            <w:tcW w:w="1417" w:type="dxa"/>
            <w:tcBorders>
              <w:top w:val="nil"/>
              <w:left w:val="nil"/>
              <w:bottom w:val="single" w:sz="8" w:space="0" w:color="auto"/>
              <w:right w:val="single" w:sz="8" w:space="0" w:color="auto"/>
            </w:tcBorders>
            <w:shd w:val="clear" w:color="auto" w:fill="FFFFFF"/>
            <w:tcMar>
              <w:top w:w="0" w:type="dxa"/>
              <w:left w:w="0" w:type="dxa"/>
              <w:bottom w:w="0" w:type="dxa"/>
              <w:right w:w="0" w:type="dxa"/>
            </w:tcMar>
            <w:vAlign w:val="center"/>
          </w:tcPr>
          <w:p w14:paraId="49581A4E"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3</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sidRPr="00EC610D">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3F5F462"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職場</w:t>
            </w:r>
            <w:r>
              <w:rPr>
                <w:rFonts w:ascii="微軟正黑體" w:eastAsia="微軟正黑體" w:hAnsi="微軟正黑體" w:cs="新細明體" w:hint="eastAsia"/>
                <w:b/>
                <w:bCs/>
                <w:kern w:val="0"/>
                <w:sz w:val="22"/>
              </w:rPr>
              <w:t>不法侵害</w:t>
            </w:r>
            <w:r w:rsidRPr="00EC610D">
              <w:rPr>
                <w:rFonts w:ascii="微軟正黑體" w:eastAsia="微軟正黑體" w:hAnsi="微軟正黑體" w:cs="新細明體" w:hint="eastAsia"/>
                <w:b/>
                <w:bCs/>
                <w:kern w:val="0"/>
                <w:sz w:val="22"/>
              </w:rPr>
              <w:t>(包含</w:t>
            </w:r>
            <w:r>
              <w:rPr>
                <w:rFonts w:ascii="微軟正黑體" w:eastAsia="微軟正黑體" w:hAnsi="微軟正黑體" w:cs="新細明體" w:hint="eastAsia"/>
                <w:b/>
                <w:bCs/>
                <w:kern w:val="0"/>
                <w:sz w:val="22"/>
              </w:rPr>
              <w:t>職場</w:t>
            </w:r>
            <w:r w:rsidRPr="00EC610D">
              <w:rPr>
                <w:rFonts w:ascii="微軟正黑體" w:eastAsia="微軟正黑體" w:hAnsi="微軟正黑體" w:cs="新細明體" w:hint="eastAsia"/>
                <w:b/>
                <w:bCs/>
                <w:kern w:val="0"/>
                <w:sz w:val="22"/>
              </w:rPr>
              <w:t>暴力、</w:t>
            </w:r>
            <w:r>
              <w:rPr>
                <w:rFonts w:ascii="微軟正黑體" w:eastAsia="微軟正黑體" w:hAnsi="微軟正黑體" w:cs="新細明體" w:hint="eastAsia"/>
                <w:b/>
                <w:bCs/>
                <w:kern w:val="0"/>
                <w:sz w:val="22"/>
              </w:rPr>
              <w:t>職</w:t>
            </w:r>
            <w:proofErr w:type="gramStart"/>
            <w:r>
              <w:rPr>
                <w:rFonts w:ascii="微軟正黑體" w:eastAsia="微軟正黑體" w:hAnsi="微軟正黑體" w:cs="新細明體" w:hint="eastAsia"/>
                <w:b/>
                <w:bCs/>
                <w:kern w:val="0"/>
                <w:sz w:val="22"/>
              </w:rPr>
              <w:t>場霸凌</w:t>
            </w:r>
            <w:r w:rsidRPr="00EC610D">
              <w:rPr>
                <w:rFonts w:ascii="微軟正黑體" w:eastAsia="微軟正黑體" w:hAnsi="微軟正黑體" w:cs="新細明體" w:hint="eastAsia"/>
                <w:b/>
                <w:bCs/>
                <w:kern w:val="0"/>
                <w:sz w:val="22"/>
              </w:rPr>
              <w:t>、</w:t>
            </w:r>
            <w:proofErr w:type="gramEnd"/>
            <w:r w:rsidRPr="00EC610D">
              <w:rPr>
                <w:rFonts w:ascii="微軟正黑體" w:eastAsia="微軟正黑體" w:hAnsi="微軟正黑體" w:cs="新細明體" w:hint="eastAsia"/>
                <w:b/>
                <w:bCs/>
                <w:kern w:val="0"/>
                <w:sz w:val="22"/>
              </w:rPr>
              <w:t>性騷擾、</w:t>
            </w:r>
            <w:r>
              <w:rPr>
                <w:rFonts w:ascii="微軟正黑體" w:eastAsia="微軟正黑體" w:hAnsi="微軟正黑體" w:cs="新細明體" w:hint="eastAsia"/>
                <w:b/>
                <w:bCs/>
                <w:kern w:val="0"/>
                <w:sz w:val="22"/>
              </w:rPr>
              <w:t>就業歧視</w:t>
            </w:r>
            <w:r w:rsidRPr="00EC610D">
              <w:rPr>
                <w:rFonts w:ascii="微軟正黑體" w:eastAsia="微軟正黑體" w:hAnsi="微軟正黑體" w:cs="新細明體" w:hint="eastAsia"/>
                <w:b/>
                <w:bCs/>
                <w:kern w:val="0"/>
                <w:sz w:val="22"/>
              </w:rPr>
              <w:t>)防治員工輔導實務技巧訓練暨案例分析</w:t>
            </w:r>
          </w:p>
        </w:tc>
        <w:tc>
          <w:tcPr>
            <w:tcW w:w="844" w:type="dxa"/>
            <w:tcBorders>
              <w:top w:val="single" w:sz="6" w:space="0" w:color="auto"/>
              <w:left w:val="single" w:sz="4" w:space="0" w:color="auto"/>
              <w:bottom w:val="single" w:sz="6" w:space="0" w:color="auto"/>
              <w:right w:val="single" w:sz="24" w:space="0" w:color="000000"/>
            </w:tcBorders>
            <w:tcMar>
              <w:top w:w="0" w:type="dxa"/>
              <w:left w:w="0" w:type="dxa"/>
              <w:bottom w:w="0" w:type="dxa"/>
              <w:right w:w="0" w:type="dxa"/>
            </w:tcMar>
          </w:tcPr>
          <w:p w14:paraId="1DAD2979" w14:textId="77777777" w:rsidR="00A3710A" w:rsidRPr="00EC610D" w:rsidRDefault="00A3710A" w:rsidP="001B3CAE">
            <w:pPr>
              <w:widowControl/>
              <w:spacing w:line="0" w:lineRule="atLeast"/>
              <w:jc w:val="center"/>
              <w:rPr>
                <w:rFonts w:ascii="微軟正黑體" w:eastAsia="微軟正黑體" w:hAnsi="微軟正黑體" w:cs="新細明體"/>
                <w:b/>
                <w:bCs/>
                <w:color w:val="333333"/>
                <w:kern w:val="0"/>
                <w:sz w:val="22"/>
              </w:rPr>
            </w:pPr>
            <w:r w:rsidRPr="00EC610D">
              <w:rPr>
                <w:rFonts w:ascii="微軟正黑體" w:eastAsia="微軟正黑體" w:hAnsi="微軟正黑體" w:cs="MV Boli" w:hint="eastAsia"/>
                <w:b/>
                <w:color w:val="0000FF"/>
                <w:sz w:val="22"/>
              </w:rPr>
              <w:t>陳如雯</w:t>
            </w:r>
          </w:p>
        </w:tc>
      </w:tr>
      <w:tr w:rsidR="00A3710A" w:rsidRPr="00562C9E" w14:paraId="016BF9C1" w14:textId="77777777" w:rsidTr="001B3CAE">
        <w:trPr>
          <w:trHeight w:val="510"/>
          <w:jc w:val="center"/>
        </w:trPr>
        <w:tc>
          <w:tcPr>
            <w:tcW w:w="2295" w:type="dxa"/>
            <w:vMerge/>
            <w:tcBorders>
              <w:left w:val="single" w:sz="24" w:space="0" w:color="auto"/>
              <w:bottom w:val="single" w:sz="24" w:space="0" w:color="auto"/>
              <w:right w:val="single" w:sz="8" w:space="0" w:color="auto"/>
            </w:tcBorders>
            <w:vAlign w:val="center"/>
            <w:hideMark/>
          </w:tcPr>
          <w:p w14:paraId="4514BB64"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567" w:type="dxa"/>
            <w:vMerge/>
            <w:tcBorders>
              <w:left w:val="nil"/>
              <w:bottom w:val="single" w:sz="24" w:space="0" w:color="auto"/>
              <w:right w:val="single" w:sz="8" w:space="0" w:color="auto"/>
            </w:tcBorders>
            <w:vAlign w:val="center"/>
            <w:hideMark/>
          </w:tcPr>
          <w:p w14:paraId="4765CC0F"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p>
        </w:tc>
        <w:tc>
          <w:tcPr>
            <w:tcW w:w="1417" w:type="dxa"/>
            <w:tcBorders>
              <w:top w:val="nil"/>
              <w:left w:val="nil"/>
              <w:bottom w:val="single" w:sz="24" w:space="0" w:color="auto"/>
              <w:right w:val="single" w:sz="8" w:space="0" w:color="auto"/>
            </w:tcBorders>
            <w:shd w:val="clear" w:color="auto" w:fill="FFFFFF"/>
            <w:tcMar>
              <w:top w:w="0" w:type="dxa"/>
              <w:left w:w="0" w:type="dxa"/>
              <w:bottom w:w="0" w:type="dxa"/>
              <w:right w:w="0" w:type="dxa"/>
            </w:tcMar>
            <w:vAlign w:val="center"/>
            <w:hideMark/>
          </w:tcPr>
          <w:p w14:paraId="27524866"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1</w:t>
            </w:r>
            <w:r>
              <w:rPr>
                <w:rFonts w:ascii="微軟正黑體" w:eastAsia="微軟正黑體" w:hAnsi="微軟正黑體" w:cs="新細明體"/>
                <w:b/>
                <w:bCs/>
                <w:kern w:val="0"/>
                <w:sz w:val="22"/>
              </w:rPr>
              <w:t>5</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0-1</w:t>
            </w:r>
            <w:r>
              <w:rPr>
                <w:rFonts w:ascii="微軟正黑體" w:eastAsia="微軟正黑體" w:hAnsi="微軟正黑體" w:cs="新細明體"/>
                <w:b/>
                <w:bCs/>
                <w:kern w:val="0"/>
                <w:sz w:val="22"/>
              </w:rPr>
              <w:t>7</w:t>
            </w:r>
            <w:r w:rsidRPr="00EC610D">
              <w:rPr>
                <w:rFonts w:ascii="微軟正黑體" w:eastAsia="微軟正黑體" w:hAnsi="微軟正黑體" w:cs="新細明體" w:hint="eastAsia"/>
                <w:b/>
                <w:bCs/>
                <w:kern w:val="0"/>
                <w:sz w:val="22"/>
              </w:rPr>
              <w:t>:</w:t>
            </w:r>
            <w:r>
              <w:rPr>
                <w:rFonts w:ascii="微軟正黑體" w:eastAsia="微軟正黑體" w:hAnsi="微軟正黑體" w:cs="新細明體"/>
                <w:b/>
                <w:bCs/>
                <w:kern w:val="0"/>
                <w:sz w:val="22"/>
              </w:rPr>
              <w:t>0</w:t>
            </w:r>
            <w:r w:rsidRPr="00EC610D">
              <w:rPr>
                <w:rFonts w:ascii="微軟正黑體" w:eastAsia="微軟正黑體" w:hAnsi="微軟正黑體" w:cs="新細明體" w:hint="eastAsia"/>
                <w:b/>
                <w:bCs/>
                <w:kern w:val="0"/>
                <w:sz w:val="22"/>
              </w:rPr>
              <w:t>0</w:t>
            </w:r>
          </w:p>
        </w:tc>
        <w:tc>
          <w:tcPr>
            <w:tcW w:w="4936" w:type="dxa"/>
            <w:tcBorders>
              <w:top w:val="nil"/>
              <w:left w:val="nil"/>
              <w:bottom w:val="single" w:sz="24" w:space="0" w:color="auto"/>
              <w:right w:val="single" w:sz="8" w:space="0" w:color="auto"/>
            </w:tcBorders>
            <w:tcMar>
              <w:top w:w="0" w:type="dxa"/>
              <w:left w:w="0" w:type="dxa"/>
              <w:bottom w:w="0" w:type="dxa"/>
              <w:right w:w="0" w:type="dxa"/>
            </w:tcMar>
            <w:vAlign w:val="center"/>
            <w:hideMark/>
          </w:tcPr>
          <w:p w14:paraId="1AB02894" w14:textId="77777777" w:rsidR="00A3710A" w:rsidRPr="00EC610D" w:rsidRDefault="00A3710A" w:rsidP="001B3CAE">
            <w:pPr>
              <w:widowControl/>
              <w:spacing w:line="0" w:lineRule="atLeast"/>
              <w:rPr>
                <w:rFonts w:ascii="微軟正黑體" w:eastAsia="微軟正黑體" w:hAnsi="微軟正黑體" w:cs="新細明體"/>
                <w:b/>
                <w:bCs/>
                <w:kern w:val="0"/>
                <w:sz w:val="22"/>
              </w:rPr>
            </w:pPr>
            <w:r w:rsidRPr="00EC610D">
              <w:rPr>
                <w:rFonts w:ascii="微軟正黑體" w:eastAsia="微軟正黑體" w:hAnsi="微軟正黑體" w:cs="新細明體" w:hint="eastAsia"/>
                <w:b/>
                <w:bCs/>
                <w:kern w:val="0"/>
                <w:sz w:val="22"/>
              </w:rPr>
              <w:t>職場</w:t>
            </w:r>
            <w:r>
              <w:rPr>
                <w:rFonts w:ascii="微軟正黑體" w:eastAsia="微軟正黑體" w:hAnsi="微軟正黑體" w:cs="新細明體" w:hint="eastAsia"/>
                <w:b/>
                <w:bCs/>
                <w:kern w:val="0"/>
                <w:sz w:val="22"/>
              </w:rPr>
              <w:t>不法侵害</w:t>
            </w:r>
            <w:r w:rsidRPr="00EC610D">
              <w:rPr>
                <w:rFonts w:ascii="微軟正黑體" w:eastAsia="微軟正黑體" w:hAnsi="微軟正黑體" w:cs="新細明體" w:hint="eastAsia"/>
                <w:b/>
                <w:bCs/>
                <w:kern w:val="0"/>
                <w:sz w:val="22"/>
              </w:rPr>
              <w:t>(包含</w:t>
            </w:r>
            <w:r>
              <w:rPr>
                <w:rFonts w:ascii="微軟正黑體" w:eastAsia="微軟正黑體" w:hAnsi="微軟正黑體" w:cs="新細明體" w:hint="eastAsia"/>
                <w:b/>
                <w:bCs/>
                <w:kern w:val="0"/>
                <w:sz w:val="22"/>
              </w:rPr>
              <w:t>職場</w:t>
            </w:r>
            <w:r w:rsidRPr="00EC610D">
              <w:rPr>
                <w:rFonts w:ascii="微軟正黑體" w:eastAsia="微軟正黑體" w:hAnsi="微軟正黑體" w:cs="新細明體" w:hint="eastAsia"/>
                <w:b/>
                <w:bCs/>
                <w:kern w:val="0"/>
                <w:sz w:val="22"/>
              </w:rPr>
              <w:t>暴力、</w:t>
            </w:r>
            <w:r>
              <w:rPr>
                <w:rFonts w:ascii="微軟正黑體" w:eastAsia="微軟正黑體" w:hAnsi="微軟正黑體" w:cs="新細明體" w:hint="eastAsia"/>
                <w:b/>
                <w:bCs/>
                <w:kern w:val="0"/>
                <w:sz w:val="22"/>
              </w:rPr>
              <w:t>職</w:t>
            </w:r>
            <w:proofErr w:type="gramStart"/>
            <w:r>
              <w:rPr>
                <w:rFonts w:ascii="微軟正黑體" w:eastAsia="微軟正黑體" w:hAnsi="微軟正黑體" w:cs="新細明體" w:hint="eastAsia"/>
                <w:b/>
                <w:bCs/>
                <w:kern w:val="0"/>
                <w:sz w:val="22"/>
              </w:rPr>
              <w:t>場霸凌</w:t>
            </w:r>
            <w:r w:rsidRPr="00EC610D">
              <w:rPr>
                <w:rFonts w:ascii="微軟正黑體" w:eastAsia="微軟正黑體" w:hAnsi="微軟正黑體" w:cs="新細明體" w:hint="eastAsia"/>
                <w:b/>
                <w:bCs/>
                <w:kern w:val="0"/>
                <w:sz w:val="22"/>
              </w:rPr>
              <w:t>、</w:t>
            </w:r>
            <w:proofErr w:type="gramEnd"/>
            <w:r w:rsidRPr="00EC610D">
              <w:rPr>
                <w:rFonts w:ascii="微軟正黑體" w:eastAsia="微軟正黑體" w:hAnsi="微軟正黑體" w:cs="新細明體" w:hint="eastAsia"/>
                <w:b/>
                <w:bCs/>
                <w:kern w:val="0"/>
                <w:sz w:val="22"/>
              </w:rPr>
              <w:t>性騷擾、</w:t>
            </w:r>
            <w:r>
              <w:rPr>
                <w:rFonts w:ascii="微軟正黑體" w:eastAsia="微軟正黑體" w:hAnsi="微軟正黑體" w:cs="新細明體" w:hint="eastAsia"/>
                <w:b/>
                <w:bCs/>
                <w:kern w:val="0"/>
                <w:sz w:val="22"/>
              </w:rPr>
              <w:t>就業歧視</w:t>
            </w:r>
            <w:r w:rsidRPr="00EC610D">
              <w:rPr>
                <w:rFonts w:ascii="微軟正黑體" w:eastAsia="微軟正黑體" w:hAnsi="微軟正黑體" w:cs="新細明體" w:hint="eastAsia"/>
                <w:b/>
                <w:bCs/>
                <w:kern w:val="0"/>
                <w:sz w:val="22"/>
              </w:rPr>
              <w:t>)</w:t>
            </w:r>
            <w:r w:rsidRPr="00CF1255">
              <w:rPr>
                <w:rFonts w:ascii="微軟正黑體" w:eastAsia="微軟正黑體" w:hAnsi="微軟正黑體" w:cs="新細明體" w:hint="eastAsia"/>
                <w:b/>
                <w:bCs/>
                <w:kern w:val="0"/>
                <w:sz w:val="22"/>
              </w:rPr>
              <w:t>申訴處理調查</w:t>
            </w:r>
            <w:r w:rsidRPr="00995152">
              <w:rPr>
                <w:rFonts w:ascii="微軟正黑體" w:eastAsia="微軟正黑體" w:hAnsi="微軟正黑體" w:cs="新細明體" w:hint="eastAsia"/>
                <w:b/>
                <w:bCs/>
                <w:kern w:val="0"/>
                <w:sz w:val="22"/>
              </w:rPr>
              <w:t>實務技巧訓練暨案例分析</w:t>
            </w:r>
          </w:p>
        </w:tc>
        <w:tc>
          <w:tcPr>
            <w:tcW w:w="844" w:type="dxa"/>
            <w:tcBorders>
              <w:top w:val="single" w:sz="6" w:space="0" w:color="auto"/>
              <w:left w:val="single" w:sz="4" w:space="0" w:color="auto"/>
              <w:bottom w:val="single" w:sz="24" w:space="0" w:color="auto"/>
              <w:right w:val="single" w:sz="24" w:space="0" w:color="000000"/>
            </w:tcBorders>
            <w:tcMar>
              <w:top w:w="0" w:type="dxa"/>
              <w:left w:w="0" w:type="dxa"/>
              <w:bottom w:w="0" w:type="dxa"/>
              <w:right w:w="0" w:type="dxa"/>
            </w:tcMar>
            <w:hideMark/>
          </w:tcPr>
          <w:p w14:paraId="73118017" w14:textId="77777777" w:rsidR="00A3710A" w:rsidRPr="00EC610D" w:rsidRDefault="00A3710A" w:rsidP="001B3CAE">
            <w:pPr>
              <w:widowControl/>
              <w:spacing w:line="0" w:lineRule="atLeast"/>
              <w:jc w:val="center"/>
              <w:rPr>
                <w:rFonts w:ascii="微軟正黑體" w:eastAsia="微軟正黑體" w:hAnsi="微軟正黑體" w:cs="新細明體"/>
                <w:b/>
                <w:bCs/>
                <w:kern w:val="0"/>
                <w:sz w:val="22"/>
              </w:rPr>
            </w:pPr>
            <w:r w:rsidRPr="00EC610D">
              <w:rPr>
                <w:rFonts w:ascii="微軟正黑體" w:eastAsia="微軟正黑體" w:hAnsi="微軟正黑體" w:cs="MV Boli" w:hint="eastAsia"/>
                <w:b/>
                <w:color w:val="0000FF"/>
                <w:sz w:val="22"/>
              </w:rPr>
              <w:t>陳如雯</w:t>
            </w:r>
          </w:p>
        </w:tc>
      </w:tr>
    </w:tbl>
    <w:p w14:paraId="26591D48" w14:textId="77777777" w:rsidR="00A3710A" w:rsidRPr="005A2105" w:rsidRDefault="00A3710A" w:rsidP="00A3710A">
      <w:pPr>
        <w:spacing w:line="0" w:lineRule="atLeast"/>
        <w:rPr>
          <w:rFonts w:asciiTheme="minorEastAsia" w:eastAsiaTheme="minorEastAsia" w:hAnsiTheme="minorEastAsia"/>
          <w:bCs/>
          <w:color w:val="0000FF"/>
          <w:sz w:val="22"/>
          <w:szCs w:val="22"/>
        </w:rPr>
      </w:pPr>
    </w:p>
    <w:p w14:paraId="43C52787" w14:textId="77777777" w:rsidR="00A3710A" w:rsidRPr="004371FB" w:rsidRDefault="00A3710A" w:rsidP="00A3710A">
      <w:pPr>
        <w:spacing w:line="0" w:lineRule="atLeast"/>
        <w:rPr>
          <w:rFonts w:ascii="微軟正黑體" w:eastAsia="微軟正黑體" w:hAnsi="微軟正黑體"/>
          <w:b/>
          <w:color w:val="FF6600"/>
          <w:sz w:val="19"/>
          <w:szCs w:val="19"/>
        </w:rPr>
      </w:pPr>
      <w:r w:rsidRPr="004371FB">
        <w:rPr>
          <w:rFonts w:ascii="微軟正黑體" w:eastAsia="微軟正黑體" w:hAnsi="微軟正黑體" w:hint="eastAsia"/>
          <w:b/>
          <w:color w:val="FF6600"/>
          <w:sz w:val="19"/>
          <w:szCs w:val="19"/>
        </w:rPr>
        <w:t>(4)115年11月台北場工作相關心理壓力事件引起常見精神疾病防治實務技巧訓練暨案例分析課程</w:t>
      </w:r>
    </w:p>
    <w:tbl>
      <w:tblPr>
        <w:tblW w:w="10035" w:type="dxa"/>
        <w:jc w:val="center"/>
        <w:tblCellMar>
          <w:top w:w="15" w:type="dxa"/>
          <w:left w:w="15" w:type="dxa"/>
          <w:bottom w:w="15" w:type="dxa"/>
          <w:right w:w="15" w:type="dxa"/>
        </w:tblCellMar>
        <w:tblLook w:val="04A0" w:firstRow="1" w:lastRow="0" w:firstColumn="1" w:lastColumn="0" w:noHBand="0" w:noVBand="1"/>
      </w:tblPr>
      <w:tblGrid>
        <w:gridCol w:w="2238"/>
        <w:gridCol w:w="567"/>
        <w:gridCol w:w="1418"/>
        <w:gridCol w:w="4961"/>
        <w:gridCol w:w="851"/>
      </w:tblGrid>
      <w:tr w:rsidR="00A3710A" w:rsidRPr="00562C9E" w14:paraId="66DB1B6F" w14:textId="77777777" w:rsidTr="001B3CAE">
        <w:trPr>
          <w:trHeight w:val="317"/>
          <w:jc w:val="center"/>
        </w:trPr>
        <w:tc>
          <w:tcPr>
            <w:tcW w:w="2238" w:type="dxa"/>
            <w:tcBorders>
              <w:top w:val="single" w:sz="24" w:space="0" w:color="auto"/>
              <w:left w:val="single" w:sz="24" w:space="0" w:color="auto"/>
              <w:bottom w:val="single" w:sz="18" w:space="0" w:color="auto"/>
              <w:right w:val="single" w:sz="8" w:space="0" w:color="auto"/>
            </w:tcBorders>
            <w:tcMar>
              <w:top w:w="0" w:type="dxa"/>
              <w:left w:w="0" w:type="dxa"/>
              <w:bottom w:w="0" w:type="dxa"/>
              <w:right w:w="0" w:type="dxa"/>
            </w:tcMar>
            <w:vAlign w:val="center"/>
            <w:hideMark/>
          </w:tcPr>
          <w:p w14:paraId="7D8A393F" w14:textId="77777777" w:rsidR="00A3710A" w:rsidRPr="00864E45" w:rsidRDefault="00A3710A" w:rsidP="001B3CAE">
            <w:pPr>
              <w:widowControl/>
              <w:spacing w:line="0" w:lineRule="atLeast"/>
              <w:jc w:val="center"/>
              <w:rPr>
                <w:rFonts w:ascii="微軟正黑體" w:eastAsia="微軟正黑體" w:hAnsi="微軟正黑體" w:cs="新細明體"/>
                <w:b/>
                <w:bCs/>
                <w:color w:val="FF6600"/>
                <w:kern w:val="0"/>
              </w:rPr>
            </w:pPr>
            <w:r w:rsidRPr="00864E45">
              <w:rPr>
                <w:rFonts w:ascii="微軟正黑體" w:eastAsia="微軟正黑體" w:hAnsi="微軟正黑體" w:cs="新細明體" w:hint="eastAsia"/>
                <w:b/>
                <w:bCs/>
                <w:color w:val="FF6600"/>
                <w:kern w:val="0"/>
              </w:rPr>
              <w:t>日期</w:t>
            </w:r>
          </w:p>
        </w:tc>
        <w:tc>
          <w:tcPr>
            <w:tcW w:w="567"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3AC32E42" w14:textId="77777777" w:rsidR="00A3710A" w:rsidRPr="00864E45" w:rsidRDefault="00A3710A" w:rsidP="001B3CAE">
            <w:pPr>
              <w:widowControl/>
              <w:spacing w:line="0" w:lineRule="atLeast"/>
              <w:jc w:val="center"/>
              <w:rPr>
                <w:rFonts w:ascii="微軟正黑體" w:eastAsia="微軟正黑體" w:hAnsi="微軟正黑體" w:cs="新細明體"/>
                <w:b/>
                <w:bCs/>
                <w:color w:val="FF6600"/>
                <w:kern w:val="0"/>
              </w:rPr>
            </w:pPr>
            <w:r w:rsidRPr="00864E45">
              <w:rPr>
                <w:rFonts w:ascii="微軟正黑體" w:eastAsia="微軟正黑體" w:hAnsi="微軟正黑體" w:cs="新細明體" w:hint="eastAsia"/>
                <w:b/>
                <w:bCs/>
                <w:color w:val="FF6600"/>
                <w:kern w:val="0"/>
              </w:rPr>
              <w:t>星期</w:t>
            </w:r>
          </w:p>
        </w:tc>
        <w:tc>
          <w:tcPr>
            <w:tcW w:w="1418"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6CD263EE" w14:textId="77777777" w:rsidR="00A3710A" w:rsidRPr="00864E45" w:rsidRDefault="00A3710A" w:rsidP="001B3CAE">
            <w:pPr>
              <w:widowControl/>
              <w:spacing w:line="0" w:lineRule="atLeast"/>
              <w:jc w:val="center"/>
              <w:rPr>
                <w:rFonts w:ascii="微軟正黑體" w:eastAsia="微軟正黑體" w:hAnsi="微軟正黑體" w:cs="新細明體"/>
                <w:b/>
                <w:bCs/>
                <w:color w:val="FF6600"/>
                <w:kern w:val="0"/>
              </w:rPr>
            </w:pPr>
            <w:r w:rsidRPr="00864E45">
              <w:rPr>
                <w:rFonts w:ascii="微軟正黑體" w:eastAsia="微軟正黑體" w:hAnsi="微軟正黑體" w:cs="新細明體" w:hint="eastAsia"/>
                <w:b/>
                <w:bCs/>
                <w:color w:val="FF6600"/>
                <w:kern w:val="0"/>
              </w:rPr>
              <w:t>時　　間</w:t>
            </w:r>
          </w:p>
        </w:tc>
        <w:tc>
          <w:tcPr>
            <w:tcW w:w="4961" w:type="dxa"/>
            <w:tcBorders>
              <w:top w:val="single" w:sz="24" w:space="0" w:color="auto"/>
              <w:left w:val="nil"/>
              <w:bottom w:val="single" w:sz="18" w:space="0" w:color="auto"/>
              <w:right w:val="single" w:sz="8" w:space="0" w:color="auto"/>
            </w:tcBorders>
            <w:tcMar>
              <w:top w:w="0" w:type="dxa"/>
              <w:left w:w="0" w:type="dxa"/>
              <w:bottom w:w="0" w:type="dxa"/>
              <w:right w:w="0" w:type="dxa"/>
            </w:tcMar>
            <w:vAlign w:val="center"/>
            <w:hideMark/>
          </w:tcPr>
          <w:p w14:paraId="5E508603" w14:textId="77777777" w:rsidR="00A3710A" w:rsidRPr="00864E45" w:rsidRDefault="00A3710A" w:rsidP="001B3CAE">
            <w:pPr>
              <w:widowControl/>
              <w:spacing w:line="0" w:lineRule="atLeast"/>
              <w:jc w:val="center"/>
              <w:rPr>
                <w:rFonts w:ascii="微軟正黑體" w:eastAsia="微軟正黑體" w:hAnsi="微軟正黑體" w:cs="新細明體"/>
                <w:b/>
                <w:bCs/>
                <w:color w:val="FF6600"/>
                <w:kern w:val="0"/>
              </w:rPr>
            </w:pPr>
            <w:r w:rsidRPr="00864E45">
              <w:rPr>
                <w:rFonts w:ascii="微軟正黑體" w:eastAsia="微軟正黑體" w:hAnsi="微軟正黑體" w:cs="新細明體" w:hint="eastAsia"/>
                <w:b/>
                <w:bCs/>
                <w:color w:val="FF6600"/>
                <w:kern w:val="0"/>
              </w:rPr>
              <w:t>課　 程 　名　 稱</w:t>
            </w:r>
          </w:p>
        </w:tc>
        <w:tc>
          <w:tcPr>
            <w:tcW w:w="851" w:type="dxa"/>
            <w:tcBorders>
              <w:top w:val="single" w:sz="24" w:space="0" w:color="auto"/>
              <w:left w:val="nil"/>
              <w:bottom w:val="single" w:sz="18" w:space="0" w:color="auto"/>
              <w:right w:val="single" w:sz="24" w:space="0" w:color="auto"/>
            </w:tcBorders>
            <w:tcMar>
              <w:top w:w="0" w:type="dxa"/>
              <w:left w:w="0" w:type="dxa"/>
              <w:bottom w:w="0" w:type="dxa"/>
              <w:right w:w="0" w:type="dxa"/>
            </w:tcMar>
            <w:vAlign w:val="center"/>
            <w:hideMark/>
          </w:tcPr>
          <w:p w14:paraId="5232184D" w14:textId="77777777" w:rsidR="00A3710A" w:rsidRPr="00864E45" w:rsidRDefault="00A3710A" w:rsidP="001B3CAE">
            <w:pPr>
              <w:widowControl/>
              <w:spacing w:line="0" w:lineRule="atLeast"/>
              <w:jc w:val="center"/>
              <w:rPr>
                <w:rFonts w:ascii="微軟正黑體" w:eastAsia="微軟正黑體" w:hAnsi="微軟正黑體" w:cs="新細明體"/>
                <w:b/>
                <w:bCs/>
                <w:color w:val="FF6600"/>
                <w:kern w:val="0"/>
              </w:rPr>
            </w:pPr>
            <w:r w:rsidRPr="00864E45">
              <w:rPr>
                <w:rFonts w:ascii="微軟正黑體" w:eastAsia="微軟正黑體" w:hAnsi="微軟正黑體" w:cs="新細明體" w:hint="eastAsia"/>
                <w:b/>
                <w:bCs/>
                <w:color w:val="FF6600"/>
                <w:kern w:val="0"/>
              </w:rPr>
              <w:t>講師</w:t>
            </w:r>
          </w:p>
        </w:tc>
      </w:tr>
      <w:tr w:rsidR="00A3710A" w:rsidRPr="00562C9E" w14:paraId="6BEB945E" w14:textId="77777777" w:rsidTr="001B3CAE">
        <w:trPr>
          <w:trHeight w:val="2397"/>
          <w:jc w:val="center"/>
        </w:trPr>
        <w:tc>
          <w:tcPr>
            <w:tcW w:w="2238" w:type="dxa"/>
            <w:tcBorders>
              <w:top w:val="nil"/>
              <w:left w:val="single" w:sz="24" w:space="0" w:color="auto"/>
              <w:bottom w:val="single" w:sz="24" w:space="0" w:color="auto"/>
              <w:right w:val="single" w:sz="8" w:space="0" w:color="auto"/>
            </w:tcBorders>
            <w:shd w:val="clear" w:color="auto" w:fill="FFFFFF"/>
            <w:tcMar>
              <w:top w:w="0" w:type="dxa"/>
              <w:left w:w="0" w:type="dxa"/>
              <w:bottom w:w="0" w:type="dxa"/>
              <w:right w:w="0" w:type="dxa"/>
            </w:tcMar>
            <w:vAlign w:val="center"/>
          </w:tcPr>
          <w:p w14:paraId="7EB86CE1" w14:textId="77777777" w:rsidR="00A3710A" w:rsidRPr="003A7184" w:rsidRDefault="00A3710A" w:rsidP="001B3CAE">
            <w:pPr>
              <w:spacing w:line="0" w:lineRule="atLeast"/>
              <w:jc w:val="center"/>
              <w:rPr>
                <w:rFonts w:ascii="微軟正黑體" w:eastAsia="微軟正黑體" w:hAnsi="微軟正黑體" w:cs="新細明體"/>
                <w:b/>
                <w:bCs/>
                <w:color w:val="333333"/>
                <w:kern w:val="0"/>
                <w:sz w:val="20"/>
                <w:szCs w:val="20"/>
              </w:rPr>
            </w:pPr>
            <w:r w:rsidRPr="003A7184">
              <w:rPr>
                <w:rFonts w:ascii="微軟正黑體" w:eastAsia="微軟正黑體" w:hAnsi="微軟正黑體" w:cs="新細明體" w:hint="eastAsia"/>
                <w:b/>
                <w:bCs/>
                <w:color w:val="333333"/>
                <w:kern w:val="0"/>
                <w:sz w:val="20"/>
                <w:szCs w:val="20"/>
              </w:rPr>
              <w:lastRenderedPageBreak/>
              <w:t>1</w:t>
            </w:r>
            <w:r w:rsidRPr="003A7184">
              <w:rPr>
                <w:rFonts w:ascii="微軟正黑體" w:eastAsia="微軟正黑體" w:hAnsi="微軟正黑體" w:cs="新細明體"/>
                <w:b/>
                <w:bCs/>
                <w:color w:val="333333"/>
                <w:kern w:val="0"/>
                <w:sz w:val="20"/>
                <w:szCs w:val="20"/>
              </w:rPr>
              <w:t>1</w:t>
            </w:r>
            <w:r w:rsidRPr="003A7184">
              <w:rPr>
                <w:rFonts w:ascii="微軟正黑體" w:eastAsia="微軟正黑體" w:hAnsi="微軟正黑體" w:cs="新細明體" w:hint="eastAsia"/>
                <w:b/>
                <w:bCs/>
                <w:color w:val="333333"/>
                <w:kern w:val="0"/>
                <w:sz w:val="20"/>
                <w:szCs w:val="20"/>
              </w:rPr>
              <w:t>5年1</w:t>
            </w:r>
            <w:r w:rsidRPr="003A7184">
              <w:rPr>
                <w:rFonts w:ascii="微軟正黑體" w:eastAsia="微軟正黑體" w:hAnsi="微軟正黑體" w:cs="新細明體"/>
                <w:b/>
                <w:bCs/>
                <w:color w:val="333333"/>
                <w:kern w:val="0"/>
                <w:sz w:val="20"/>
                <w:szCs w:val="20"/>
              </w:rPr>
              <w:t>1</w:t>
            </w:r>
            <w:r w:rsidRPr="003A7184">
              <w:rPr>
                <w:rFonts w:ascii="微軟正黑體" w:eastAsia="微軟正黑體" w:hAnsi="微軟正黑體" w:cs="新細明體" w:hint="eastAsia"/>
                <w:b/>
                <w:bCs/>
                <w:color w:val="333333"/>
                <w:kern w:val="0"/>
                <w:sz w:val="20"/>
                <w:szCs w:val="20"/>
              </w:rPr>
              <w:t>月7日</w:t>
            </w:r>
          </w:p>
        </w:tc>
        <w:tc>
          <w:tcPr>
            <w:tcW w:w="567" w:type="dxa"/>
            <w:tcBorders>
              <w:top w:val="nil"/>
              <w:left w:val="nil"/>
              <w:bottom w:val="single" w:sz="24" w:space="0" w:color="auto"/>
              <w:right w:val="single" w:sz="8" w:space="0" w:color="auto"/>
            </w:tcBorders>
            <w:shd w:val="clear" w:color="auto" w:fill="FFFFFF"/>
            <w:tcMar>
              <w:top w:w="0" w:type="dxa"/>
              <w:left w:w="0" w:type="dxa"/>
              <w:bottom w:w="0" w:type="dxa"/>
              <w:right w:w="0" w:type="dxa"/>
            </w:tcMar>
            <w:vAlign w:val="center"/>
          </w:tcPr>
          <w:p w14:paraId="0435E1BD" w14:textId="77777777" w:rsidR="00A3710A" w:rsidRPr="003A7184" w:rsidRDefault="00A3710A" w:rsidP="001B3CAE">
            <w:pPr>
              <w:spacing w:line="0" w:lineRule="atLeast"/>
              <w:jc w:val="center"/>
              <w:rPr>
                <w:rFonts w:ascii="微軟正黑體" w:eastAsia="微軟正黑體" w:hAnsi="微軟正黑體" w:cs="新細明體"/>
                <w:b/>
                <w:bCs/>
                <w:color w:val="333333"/>
                <w:kern w:val="0"/>
                <w:sz w:val="20"/>
                <w:szCs w:val="20"/>
              </w:rPr>
            </w:pPr>
            <w:r w:rsidRPr="003A7184">
              <w:rPr>
                <w:rFonts w:ascii="微軟正黑體" w:eastAsia="微軟正黑體" w:hAnsi="微軟正黑體" w:cs="新細明體" w:hint="eastAsia"/>
                <w:b/>
                <w:bCs/>
                <w:color w:val="333333"/>
                <w:kern w:val="0"/>
                <w:sz w:val="20"/>
                <w:szCs w:val="20"/>
              </w:rPr>
              <w:t>六</w:t>
            </w:r>
          </w:p>
        </w:tc>
        <w:tc>
          <w:tcPr>
            <w:tcW w:w="1418" w:type="dxa"/>
            <w:tcBorders>
              <w:top w:val="nil"/>
              <w:left w:val="nil"/>
              <w:bottom w:val="single" w:sz="24" w:space="0" w:color="auto"/>
              <w:right w:val="single" w:sz="8" w:space="0" w:color="auto"/>
            </w:tcBorders>
            <w:shd w:val="clear" w:color="auto" w:fill="FFFFFF"/>
            <w:tcMar>
              <w:top w:w="0" w:type="dxa"/>
              <w:left w:w="0" w:type="dxa"/>
              <w:bottom w:w="0" w:type="dxa"/>
              <w:right w:w="0" w:type="dxa"/>
            </w:tcMar>
            <w:vAlign w:val="center"/>
          </w:tcPr>
          <w:p w14:paraId="2221B5A7" w14:textId="77777777" w:rsidR="00A3710A" w:rsidRPr="003A7184" w:rsidRDefault="00A3710A" w:rsidP="001B3CAE">
            <w:pPr>
              <w:widowControl/>
              <w:spacing w:line="0" w:lineRule="atLeast"/>
              <w:jc w:val="center"/>
              <w:rPr>
                <w:rFonts w:ascii="微軟正黑體" w:eastAsia="微軟正黑體" w:hAnsi="微軟正黑體" w:cs="新細明體"/>
                <w:b/>
                <w:bCs/>
                <w:kern w:val="0"/>
                <w:sz w:val="20"/>
                <w:szCs w:val="20"/>
              </w:rPr>
            </w:pPr>
            <w:r w:rsidRPr="003A7184">
              <w:rPr>
                <w:rFonts w:ascii="微軟正黑體" w:eastAsia="微軟正黑體" w:hAnsi="微軟正黑體" w:cs="新細明體"/>
                <w:b/>
                <w:bCs/>
                <w:color w:val="333333"/>
                <w:kern w:val="0"/>
                <w:sz w:val="20"/>
                <w:szCs w:val="20"/>
              </w:rPr>
              <w:t>1</w:t>
            </w:r>
            <w:r w:rsidRPr="003A7184">
              <w:rPr>
                <w:rFonts w:ascii="微軟正黑體" w:eastAsia="微軟正黑體" w:hAnsi="微軟正黑體" w:cs="新細明體" w:hint="eastAsia"/>
                <w:b/>
                <w:bCs/>
                <w:color w:val="333333"/>
                <w:kern w:val="0"/>
                <w:sz w:val="20"/>
                <w:szCs w:val="20"/>
              </w:rPr>
              <w:t>3:</w:t>
            </w:r>
            <w:r w:rsidRPr="003A7184">
              <w:rPr>
                <w:rFonts w:ascii="微軟正黑體" w:eastAsia="微軟正黑體" w:hAnsi="微軟正黑體" w:cs="新細明體"/>
                <w:b/>
                <w:bCs/>
                <w:color w:val="333333"/>
                <w:kern w:val="0"/>
                <w:sz w:val="20"/>
                <w:szCs w:val="20"/>
              </w:rPr>
              <w:t>0</w:t>
            </w:r>
            <w:r w:rsidRPr="003A7184">
              <w:rPr>
                <w:rFonts w:ascii="微軟正黑體" w:eastAsia="微軟正黑體" w:hAnsi="微軟正黑體" w:cs="新細明體" w:hint="eastAsia"/>
                <w:b/>
                <w:bCs/>
                <w:color w:val="333333"/>
                <w:kern w:val="0"/>
                <w:sz w:val="20"/>
                <w:szCs w:val="20"/>
              </w:rPr>
              <w:t>0-17:00</w:t>
            </w:r>
          </w:p>
        </w:tc>
        <w:tc>
          <w:tcPr>
            <w:tcW w:w="4961" w:type="dxa"/>
            <w:tcBorders>
              <w:top w:val="single" w:sz="6" w:space="0" w:color="000000"/>
              <w:left w:val="single" w:sz="4" w:space="0" w:color="auto"/>
              <w:bottom w:val="single" w:sz="24" w:space="0" w:color="auto"/>
              <w:right w:val="single" w:sz="6" w:space="0" w:color="000000"/>
            </w:tcBorders>
            <w:tcMar>
              <w:top w:w="0" w:type="dxa"/>
              <w:left w:w="0" w:type="dxa"/>
              <w:bottom w:w="0" w:type="dxa"/>
              <w:right w:w="0" w:type="dxa"/>
            </w:tcMar>
          </w:tcPr>
          <w:p w14:paraId="02427EAB" w14:textId="77777777" w:rsidR="00A3710A" w:rsidRPr="003A7184" w:rsidRDefault="00A3710A" w:rsidP="001B3CAE">
            <w:pPr>
              <w:widowControl/>
              <w:spacing w:line="0" w:lineRule="atLeast"/>
              <w:rPr>
                <w:rFonts w:ascii="微軟正黑體" w:eastAsia="微軟正黑體" w:hAnsi="微軟正黑體"/>
                <w:b/>
                <w:color w:val="000000"/>
                <w:sz w:val="20"/>
                <w:szCs w:val="20"/>
              </w:rPr>
            </w:pPr>
            <w:r w:rsidRPr="003A7184">
              <w:rPr>
                <w:rFonts w:ascii="微軟正黑體" w:eastAsia="微軟正黑體" w:hAnsi="微軟正黑體" w:hint="eastAsia"/>
                <w:b/>
                <w:color w:val="000000"/>
                <w:sz w:val="20"/>
                <w:szCs w:val="20"/>
              </w:rPr>
              <w:t>(</w:t>
            </w:r>
            <w:proofErr w:type="gramStart"/>
            <w:r w:rsidRPr="003A7184">
              <w:rPr>
                <w:rFonts w:ascii="微軟正黑體" w:eastAsia="微軟正黑體" w:hAnsi="微軟正黑體" w:hint="eastAsia"/>
                <w:b/>
                <w:color w:val="000000"/>
                <w:sz w:val="20"/>
                <w:szCs w:val="20"/>
              </w:rPr>
              <w:t>一</w:t>
            </w:r>
            <w:proofErr w:type="gramEnd"/>
            <w:r w:rsidRPr="003A7184">
              <w:rPr>
                <w:rFonts w:ascii="微軟正黑體" w:eastAsia="微軟正黑體" w:hAnsi="微軟正黑體" w:hint="eastAsia"/>
                <w:b/>
                <w:color w:val="000000"/>
                <w:sz w:val="20"/>
                <w:szCs w:val="20"/>
              </w:rPr>
              <w:t>)工作相關心理壓力事件引起精神疾病常見類型</w:t>
            </w:r>
            <w:r>
              <w:rPr>
                <w:rFonts w:ascii="微軟正黑體" w:eastAsia="微軟正黑體" w:hAnsi="微軟正黑體" w:hint="eastAsia"/>
                <w:b/>
                <w:color w:val="000000"/>
                <w:sz w:val="20"/>
                <w:szCs w:val="20"/>
              </w:rPr>
              <w:t>及</w:t>
            </w:r>
            <w:r w:rsidRPr="003A7184">
              <w:rPr>
                <w:rFonts w:ascii="微軟正黑體" w:eastAsia="微軟正黑體" w:hAnsi="微軟正黑體" w:hint="eastAsia"/>
                <w:b/>
                <w:color w:val="000000"/>
                <w:sz w:val="20"/>
                <w:szCs w:val="20"/>
              </w:rPr>
              <w:t>具潛在暴露之事件。</w:t>
            </w:r>
          </w:p>
          <w:p w14:paraId="4C022609" w14:textId="77777777" w:rsidR="00A3710A" w:rsidRPr="003A7184" w:rsidRDefault="00A3710A" w:rsidP="001B3CAE">
            <w:pPr>
              <w:widowControl/>
              <w:spacing w:line="0" w:lineRule="atLeast"/>
              <w:rPr>
                <w:rFonts w:ascii="微軟正黑體" w:eastAsia="微軟正黑體" w:hAnsi="微軟正黑體"/>
                <w:b/>
                <w:color w:val="000000"/>
                <w:sz w:val="20"/>
                <w:szCs w:val="20"/>
              </w:rPr>
            </w:pPr>
            <w:r w:rsidRPr="003A7184">
              <w:rPr>
                <w:rFonts w:ascii="微軟正黑體" w:eastAsia="微軟正黑體" w:hAnsi="微軟正黑體" w:hint="eastAsia"/>
                <w:b/>
                <w:color w:val="000000"/>
                <w:sz w:val="20"/>
                <w:szCs w:val="20"/>
              </w:rPr>
              <w:t>(二)工作相關心理壓力事件引起精神疾病醫學評估與鑑別診斷。</w:t>
            </w:r>
          </w:p>
          <w:p w14:paraId="0979FECB" w14:textId="77777777" w:rsidR="00A3710A" w:rsidRPr="003A7184" w:rsidRDefault="00A3710A" w:rsidP="001B3CAE">
            <w:pPr>
              <w:widowControl/>
              <w:spacing w:line="0" w:lineRule="atLeast"/>
              <w:rPr>
                <w:rFonts w:ascii="微軟正黑體" w:eastAsia="微軟正黑體" w:hAnsi="微軟正黑體"/>
                <w:b/>
                <w:color w:val="000000"/>
                <w:sz w:val="20"/>
                <w:szCs w:val="20"/>
              </w:rPr>
            </w:pPr>
            <w:r w:rsidRPr="003A7184">
              <w:rPr>
                <w:rFonts w:ascii="微軟正黑體" w:eastAsia="微軟正黑體" w:hAnsi="微軟正黑體" w:hint="eastAsia"/>
                <w:b/>
                <w:color w:val="000000"/>
                <w:sz w:val="20"/>
                <w:szCs w:val="20"/>
              </w:rPr>
              <w:t>(三)判斷精神疾病職業相關性的暴露證據收集方法。</w:t>
            </w:r>
          </w:p>
          <w:p w14:paraId="28305BDC" w14:textId="77777777" w:rsidR="00A3710A" w:rsidRPr="003A7184" w:rsidRDefault="00A3710A" w:rsidP="001B3CAE">
            <w:pPr>
              <w:widowControl/>
              <w:spacing w:line="0" w:lineRule="atLeast"/>
              <w:rPr>
                <w:rFonts w:ascii="微軟正黑體" w:eastAsia="微軟正黑體" w:hAnsi="微軟正黑體"/>
                <w:b/>
                <w:color w:val="000000"/>
                <w:sz w:val="20"/>
                <w:szCs w:val="20"/>
              </w:rPr>
            </w:pPr>
            <w:r w:rsidRPr="003A7184">
              <w:rPr>
                <w:rFonts w:ascii="微軟正黑體" w:eastAsia="微軟正黑體" w:hAnsi="微軟正黑體" w:hint="eastAsia"/>
                <w:b/>
                <w:color w:val="000000"/>
                <w:sz w:val="20"/>
                <w:szCs w:val="20"/>
              </w:rPr>
              <w:t>(四)</w:t>
            </w:r>
            <w:bookmarkStart w:id="4" w:name="_Hlk211472792"/>
            <w:r w:rsidRPr="003A7184">
              <w:rPr>
                <w:rFonts w:ascii="微軟正黑體" w:eastAsia="微軟正黑體" w:hAnsi="微軟正黑體" w:hint="eastAsia"/>
                <w:b/>
                <w:color w:val="000000"/>
                <w:sz w:val="20"/>
                <w:szCs w:val="20"/>
              </w:rPr>
              <w:t>工作相關心理壓力事件引起精神疾病認定原則</w:t>
            </w:r>
            <w:bookmarkEnd w:id="4"/>
            <w:r w:rsidRPr="003A7184">
              <w:rPr>
                <w:rFonts w:ascii="微軟正黑體" w:eastAsia="微軟正黑體" w:hAnsi="微軟正黑體" w:hint="eastAsia"/>
                <w:b/>
                <w:color w:val="000000"/>
                <w:sz w:val="20"/>
                <w:szCs w:val="20"/>
              </w:rPr>
              <w:t>。</w:t>
            </w:r>
          </w:p>
          <w:p w14:paraId="6240BD8B" w14:textId="77777777" w:rsidR="00A3710A" w:rsidRPr="003A7184" w:rsidRDefault="00A3710A" w:rsidP="001B3CAE">
            <w:pPr>
              <w:widowControl/>
              <w:spacing w:line="0" w:lineRule="atLeast"/>
              <w:rPr>
                <w:rFonts w:ascii="微軟正黑體" w:eastAsia="微軟正黑體" w:hAnsi="微軟正黑體"/>
                <w:b/>
                <w:color w:val="000000"/>
                <w:sz w:val="20"/>
                <w:szCs w:val="20"/>
              </w:rPr>
            </w:pPr>
            <w:r w:rsidRPr="003A7184">
              <w:rPr>
                <w:rFonts w:ascii="微軟正黑體" w:eastAsia="微軟正黑體" w:hAnsi="微軟正黑體" w:hint="eastAsia"/>
                <w:b/>
                <w:color w:val="000000"/>
                <w:sz w:val="20"/>
                <w:szCs w:val="20"/>
              </w:rPr>
              <w:t>(五)工作相關心理壓力事件引起常見精神疾病防治實務技巧訓練暨案例分析。</w:t>
            </w:r>
          </w:p>
        </w:tc>
        <w:tc>
          <w:tcPr>
            <w:tcW w:w="851" w:type="dxa"/>
            <w:tcBorders>
              <w:top w:val="single" w:sz="6" w:space="0" w:color="auto"/>
              <w:left w:val="single" w:sz="4" w:space="0" w:color="auto"/>
              <w:bottom w:val="single" w:sz="24" w:space="0" w:color="auto"/>
              <w:right w:val="single" w:sz="24" w:space="0" w:color="000000"/>
            </w:tcBorders>
            <w:tcMar>
              <w:top w:w="0" w:type="dxa"/>
              <w:left w:w="0" w:type="dxa"/>
              <w:bottom w:w="0" w:type="dxa"/>
              <w:right w:w="0" w:type="dxa"/>
            </w:tcMar>
          </w:tcPr>
          <w:p w14:paraId="68B4674B" w14:textId="77777777" w:rsidR="00A3710A" w:rsidRPr="003A7184" w:rsidRDefault="00A3710A" w:rsidP="001B3CAE">
            <w:pPr>
              <w:widowControl/>
              <w:spacing w:line="0" w:lineRule="atLeast"/>
              <w:rPr>
                <w:rFonts w:ascii="微軟正黑體" w:eastAsia="微軟正黑體" w:hAnsi="微軟正黑體" w:cs="新細明體"/>
                <w:b/>
                <w:bCs/>
                <w:color w:val="0000FF"/>
                <w:kern w:val="0"/>
                <w:sz w:val="20"/>
                <w:szCs w:val="20"/>
              </w:rPr>
            </w:pPr>
            <w:r w:rsidRPr="003A7184">
              <w:rPr>
                <w:rFonts w:ascii="微軟正黑體" w:eastAsia="微軟正黑體" w:hAnsi="微軟正黑體" w:cs="新細明體" w:hint="eastAsia"/>
                <w:b/>
                <w:bCs/>
                <w:color w:val="0000FF"/>
                <w:sz w:val="20"/>
                <w:szCs w:val="20"/>
              </w:rPr>
              <w:t>吳學治</w:t>
            </w:r>
          </w:p>
        </w:tc>
      </w:tr>
    </w:tbl>
    <w:bookmarkEnd w:id="1"/>
    <w:p w14:paraId="604DBAA6" w14:textId="55CA43DB" w:rsidR="00233141" w:rsidRDefault="00B37DF3" w:rsidP="00233141">
      <w:pPr>
        <w:spacing w:line="0" w:lineRule="atLeast"/>
        <w:rPr>
          <w:rFonts w:ascii="微軟正黑體" w:eastAsia="微軟正黑體" w:hAnsi="微軟正黑體"/>
          <w:b/>
          <w:color w:val="333333"/>
          <w:sz w:val="23"/>
          <w:szCs w:val="23"/>
        </w:rPr>
      </w:pPr>
      <w:r w:rsidRPr="0032046F">
        <w:rPr>
          <w:rFonts w:ascii="微軟正黑體" w:eastAsia="微軟正黑體" w:hAnsi="微軟正黑體" w:hint="eastAsia"/>
          <w:b/>
          <w:color w:val="333333"/>
          <w:sz w:val="23"/>
          <w:szCs w:val="23"/>
        </w:rPr>
        <w:t>(</w:t>
      </w:r>
      <w:proofErr w:type="gramStart"/>
      <w:r w:rsidRPr="0032046F">
        <w:rPr>
          <w:rFonts w:ascii="微軟正黑體" w:eastAsia="微軟正黑體" w:hAnsi="微軟正黑體" w:hint="eastAsia"/>
          <w:b/>
          <w:color w:val="333333"/>
          <w:sz w:val="23"/>
          <w:szCs w:val="23"/>
        </w:rPr>
        <w:t>一</w:t>
      </w:r>
      <w:proofErr w:type="gramEnd"/>
      <w:r w:rsidRPr="0032046F">
        <w:rPr>
          <w:rFonts w:ascii="微軟正黑體" w:eastAsia="微軟正黑體" w:hAnsi="微軟正黑體" w:hint="eastAsia"/>
          <w:b/>
          <w:color w:val="333333"/>
          <w:sz w:val="23"/>
          <w:szCs w:val="23"/>
        </w:rPr>
        <w:t>)主辦單位：宇聯管理顧問有限公司。</w:t>
      </w:r>
    </w:p>
    <w:p w14:paraId="23DD9009" w14:textId="451E2439" w:rsidR="00B37DF3" w:rsidRPr="00233141" w:rsidRDefault="00233141" w:rsidP="00B37DF3">
      <w:pPr>
        <w:spacing w:line="0" w:lineRule="atLeast"/>
        <w:rPr>
          <w:rFonts w:ascii="微軟正黑體" w:eastAsia="微軟正黑體" w:hAnsi="微軟正黑體"/>
          <w:b/>
          <w:color w:val="333333"/>
          <w:sz w:val="23"/>
          <w:szCs w:val="23"/>
        </w:rPr>
      </w:pPr>
      <w:r w:rsidRPr="0032046F">
        <w:rPr>
          <w:rFonts w:ascii="微軟正黑體" w:eastAsia="微軟正黑體" w:hAnsi="微軟正黑體" w:hint="eastAsia"/>
          <w:b/>
          <w:color w:val="333333"/>
          <w:sz w:val="23"/>
          <w:szCs w:val="23"/>
        </w:rPr>
        <w:t>(</w:t>
      </w:r>
      <w:r>
        <w:rPr>
          <w:rFonts w:ascii="微軟正黑體" w:eastAsia="微軟正黑體" w:hAnsi="微軟正黑體" w:hint="eastAsia"/>
          <w:b/>
          <w:color w:val="333333"/>
          <w:sz w:val="23"/>
          <w:szCs w:val="23"/>
        </w:rPr>
        <w:t>二</w:t>
      </w:r>
      <w:r w:rsidRPr="0032046F">
        <w:rPr>
          <w:rFonts w:ascii="微軟正黑體" w:eastAsia="微軟正黑體" w:hAnsi="微軟正黑體" w:hint="eastAsia"/>
          <w:b/>
          <w:color w:val="333333"/>
          <w:sz w:val="23"/>
          <w:szCs w:val="23"/>
        </w:rPr>
        <w:t>)</w:t>
      </w:r>
      <w:r>
        <w:rPr>
          <w:rFonts w:ascii="微軟正黑體" w:eastAsia="微軟正黑體" w:hAnsi="微軟正黑體" w:hint="eastAsia"/>
          <w:b/>
          <w:color w:val="333333"/>
          <w:sz w:val="23"/>
          <w:szCs w:val="23"/>
        </w:rPr>
        <w:t>協</w:t>
      </w:r>
      <w:r w:rsidRPr="0032046F">
        <w:rPr>
          <w:rFonts w:ascii="微軟正黑體" w:eastAsia="微軟正黑體" w:hAnsi="微軟正黑體" w:hint="eastAsia"/>
          <w:b/>
          <w:color w:val="333333"/>
          <w:sz w:val="23"/>
          <w:szCs w:val="23"/>
        </w:rPr>
        <w:t>辦單位：</w:t>
      </w:r>
      <w:r w:rsidR="00BA768C">
        <w:rPr>
          <w:rFonts w:ascii="微軟正黑體" w:eastAsia="微軟正黑體" w:hAnsi="微軟正黑體" w:hint="eastAsia"/>
          <w:b/>
          <w:color w:val="333333"/>
          <w:sz w:val="23"/>
          <w:szCs w:val="23"/>
        </w:rPr>
        <w:t>中華民國職場心理健康促進專業人員協會</w:t>
      </w:r>
      <w:r w:rsidRPr="0032046F">
        <w:rPr>
          <w:rFonts w:ascii="微軟正黑體" w:eastAsia="微軟正黑體" w:hAnsi="微軟正黑體" w:hint="eastAsia"/>
          <w:b/>
          <w:color w:val="333333"/>
          <w:sz w:val="23"/>
          <w:szCs w:val="23"/>
        </w:rPr>
        <w:t>。</w:t>
      </w:r>
    </w:p>
    <w:p w14:paraId="38EE5F1E" w14:textId="41B4C1A2" w:rsidR="00474BFA" w:rsidRPr="0032046F" w:rsidRDefault="00474BFA" w:rsidP="00B37DF3">
      <w:pPr>
        <w:spacing w:line="0" w:lineRule="atLeast"/>
        <w:rPr>
          <w:rStyle w:val="a9"/>
          <w:rFonts w:ascii="微軟正黑體" w:eastAsia="微軟正黑體" w:hAnsi="微軟正黑體"/>
          <w:bCs w:val="0"/>
          <w:color w:val="333333"/>
          <w:sz w:val="23"/>
          <w:szCs w:val="23"/>
        </w:rPr>
      </w:pPr>
      <w:r w:rsidRPr="0032046F">
        <w:rPr>
          <w:rFonts w:ascii="微軟正黑體" w:eastAsia="微軟正黑體" w:hAnsi="微軟正黑體" w:hint="eastAsia"/>
          <w:b/>
          <w:color w:val="333333"/>
          <w:sz w:val="23"/>
          <w:szCs w:val="23"/>
        </w:rPr>
        <w:t>(</w:t>
      </w:r>
      <w:r w:rsidR="00DF4FE3">
        <w:rPr>
          <w:rFonts w:ascii="微軟正黑體" w:eastAsia="微軟正黑體" w:hAnsi="微軟正黑體" w:hint="eastAsia"/>
          <w:b/>
          <w:color w:val="333333"/>
          <w:sz w:val="23"/>
          <w:szCs w:val="23"/>
        </w:rPr>
        <w:t>三</w:t>
      </w:r>
      <w:r w:rsidRPr="0032046F">
        <w:rPr>
          <w:rFonts w:ascii="微軟正黑體" w:eastAsia="微軟正黑體" w:hAnsi="微軟正黑體" w:hint="eastAsia"/>
          <w:b/>
          <w:color w:val="333333"/>
          <w:sz w:val="23"/>
          <w:szCs w:val="23"/>
        </w:rPr>
        <w:t>)</w:t>
      </w:r>
      <w:r w:rsidR="00DF4FE3" w:rsidRPr="0032046F">
        <w:rPr>
          <w:rStyle w:val="a9"/>
          <w:rFonts w:ascii="微軟正黑體" w:eastAsia="微軟正黑體" w:hAnsi="微軟正黑體" w:hint="eastAsia"/>
          <w:bCs w:val="0"/>
          <w:color w:val="333333"/>
          <w:sz w:val="23"/>
          <w:szCs w:val="23"/>
        </w:rPr>
        <w:t>課程內容</w:t>
      </w:r>
      <w:r w:rsidR="00DF4FE3">
        <w:rPr>
          <w:rStyle w:val="a9"/>
          <w:rFonts w:ascii="微軟正黑體" w:eastAsia="微軟正黑體" w:hAnsi="微軟正黑體" w:hint="eastAsia"/>
          <w:bCs w:val="0"/>
          <w:color w:val="333333"/>
          <w:sz w:val="23"/>
          <w:szCs w:val="23"/>
        </w:rPr>
        <w:t>暨</w:t>
      </w:r>
      <w:r w:rsidR="00DF4FE3" w:rsidRPr="0032046F">
        <w:rPr>
          <w:rFonts w:ascii="微軟正黑體" w:eastAsia="微軟正黑體" w:hAnsi="微軟正黑體" w:hint="eastAsia"/>
          <w:b/>
          <w:color w:val="333333"/>
          <w:sz w:val="23"/>
          <w:szCs w:val="23"/>
        </w:rPr>
        <w:t>學員</w:t>
      </w:r>
      <w:r w:rsidR="00DF4FE3" w:rsidRPr="0032046F">
        <w:rPr>
          <w:rStyle w:val="a9"/>
          <w:rFonts w:ascii="微軟正黑體" w:eastAsia="微軟正黑體" w:hAnsi="微軟正黑體" w:hint="eastAsia"/>
          <w:bCs w:val="0"/>
          <w:color w:val="333333"/>
          <w:sz w:val="23"/>
          <w:szCs w:val="23"/>
        </w:rPr>
        <w:t>報名</w:t>
      </w:r>
      <w:r w:rsidRPr="0032046F">
        <w:rPr>
          <w:rStyle w:val="a9"/>
          <w:rFonts w:ascii="微軟正黑體" w:eastAsia="微軟正黑體" w:hAnsi="微軟正黑體" w:hint="eastAsia"/>
          <w:bCs w:val="0"/>
          <w:color w:val="333333"/>
          <w:sz w:val="23"/>
          <w:szCs w:val="23"/>
        </w:rPr>
        <w:t>請點選下列連結網址並</w:t>
      </w:r>
      <w:r w:rsidRPr="0032046F">
        <w:rPr>
          <w:rFonts w:ascii="微軟正黑體" w:eastAsia="微軟正黑體" w:hAnsi="微軟正黑體" w:hint="eastAsia"/>
          <w:b/>
          <w:sz w:val="23"/>
          <w:szCs w:val="23"/>
        </w:rPr>
        <w:t>填妥相關資料完畢後提交本公司</w:t>
      </w:r>
      <w:r w:rsidRPr="0032046F">
        <w:rPr>
          <w:rStyle w:val="a9"/>
          <w:rFonts w:ascii="微軟正黑體" w:eastAsia="微軟正黑體" w:hAnsi="微軟正黑體" w:hint="eastAsia"/>
          <w:bCs w:val="0"/>
          <w:color w:val="333333"/>
          <w:sz w:val="23"/>
          <w:szCs w:val="23"/>
        </w:rPr>
        <w:t>：</w:t>
      </w:r>
    </w:p>
    <w:p w14:paraId="12876ECA" w14:textId="106A4C51" w:rsidR="00474BFA" w:rsidRDefault="00131F29" w:rsidP="00B37DF3">
      <w:pPr>
        <w:spacing w:line="0" w:lineRule="atLeast"/>
        <w:rPr>
          <w:rStyle w:val="a9"/>
          <w:rFonts w:ascii="微軟正黑體" w:eastAsia="微軟正黑體" w:hAnsi="微軟正黑體"/>
          <w:bCs w:val="0"/>
          <w:color w:val="333333"/>
          <w:sz w:val="23"/>
          <w:szCs w:val="23"/>
        </w:rPr>
      </w:pPr>
      <w:r>
        <w:rPr>
          <w:rStyle w:val="a9"/>
          <w:rFonts w:ascii="微軟正黑體" w:eastAsia="微軟正黑體" w:hAnsi="微軟正黑體" w:hint="eastAsia"/>
          <w:bCs w:val="0"/>
          <w:color w:val="333333"/>
          <w:sz w:val="23"/>
          <w:szCs w:val="23"/>
        </w:rPr>
        <w:t>(1)</w:t>
      </w:r>
      <w:r w:rsidR="00B045DD" w:rsidRPr="00B045DD">
        <w:rPr>
          <w:rFonts w:ascii="微軟正黑體" w:eastAsia="微軟正黑體" w:hAnsi="微軟正黑體" w:hint="eastAsia"/>
          <w:bCs/>
          <w:color w:val="333333"/>
          <w:sz w:val="23"/>
          <w:szCs w:val="23"/>
        </w:rPr>
        <w:t xml:space="preserve"> </w:t>
      </w:r>
      <w:r w:rsidR="00B045DD" w:rsidRPr="00135BFC">
        <w:rPr>
          <w:rStyle w:val="a9"/>
          <w:rFonts w:ascii="微軟正黑體" w:eastAsia="微軟正黑體" w:hAnsi="微軟正黑體" w:hint="eastAsia"/>
          <w:bCs w:val="0"/>
          <w:color w:val="333333"/>
          <w:sz w:val="23"/>
          <w:szCs w:val="23"/>
        </w:rPr>
        <w:t>11</w:t>
      </w:r>
      <w:r w:rsidR="00B045DD">
        <w:rPr>
          <w:rStyle w:val="a9"/>
          <w:rFonts w:ascii="微軟正黑體" w:eastAsia="微軟正黑體" w:hAnsi="微軟正黑體" w:hint="eastAsia"/>
          <w:bCs w:val="0"/>
          <w:color w:val="333333"/>
          <w:sz w:val="23"/>
          <w:szCs w:val="23"/>
        </w:rPr>
        <w:t>5</w:t>
      </w:r>
      <w:r w:rsidR="00B045DD" w:rsidRPr="00135BFC">
        <w:rPr>
          <w:rStyle w:val="a9"/>
          <w:rFonts w:ascii="微軟正黑體" w:eastAsia="微軟正黑體" w:hAnsi="微軟正黑體" w:hint="eastAsia"/>
          <w:bCs w:val="0"/>
          <w:color w:val="333333"/>
          <w:sz w:val="23"/>
          <w:szCs w:val="23"/>
        </w:rPr>
        <w:t>年3月</w:t>
      </w:r>
      <w:r w:rsidR="005E0985" w:rsidRPr="00B045DD">
        <w:rPr>
          <w:rStyle w:val="a9"/>
          <w:rFonts w:ascii="微軟正黑體" w:eastAsia="微軟正黑體" w:hAnsi="微軟正黑體" w:hint="eastAsia"/>
          <w:bCs w:val="0"/>
          <w:color w:val="333333"/>
          <w:sz w:val="23"/>
          <w:szCs w:val="23"/>
        </w:rPr>
        <w:t>全國線上</w:t>
      </w:r>
      <w:r w:rsidR="00B045DD" w:rsidRPr="00135BFC">
        <w:rPr>
          <w:rStyle w:val="a9"/>
          <w:rFonts w:ascii="微軟正黑體" w:eastAsia="微軟正黑體" w:hAnsi="微軟正黑體" w:hint="eastAsia"/>
          <w:bCs w:val="0"/>
          <w:color w:val="333333"/>
          <w:sz w:val="23"/>
          <w:szCs w:val="23"/>
        </w:rPr>
        <w:t>場員工心理健康管理師</w:t>
      </w:r>
      <w:proofErr w:type="gramStart"/>
      <w:r w:rsidR="00B045DD" w:rsidRPr="00135BFC">
        <w:rPr>
          <w:rStyle w:val="a9"/>
          <w:rFonts w:ascii="微軟正黑體" w:eastAsia="微軟正黑體" w:hAnsi="微軟正黑體" w:hint="eastAsia"/>
          <w:bCs w:val="0"/>
          <w:color w:val="333333"/>
          <w:sz w:val="23"/>
          <w:szCs w:val="23"/>
        </w:rPr>
        <w:t>＆</w:t>
      </w:r>
      <w:proofErr w:type="gramEnd"/>
      <w:r w:rsidR="00B045DD" w:rsidRPr="00135BFC">
        <w:rPr>
          <w:rStyle w:val="a9"/>
          <w:rFonts w:ascii="微軟正黑體" w:eastAsia="微軟正黑體" w:hAnsi="微軟正黑體" w:hint="eastAsia"/>
          <w:bCs w:val="0"/>
          <w:color w:val="333333"/>
          <w:sz w:val="23"/>
          <w:szCs w:val="23"/>
        </w:rPr>
        <w:t>諮詢師專業訓練認定課程</w:t>
      </w:r>
      <w:r w:rsidR="00B045DD" w:rsidRPr="0032046F">
        <w:rPr>
          <w:rStyle w:val="a9"/>
          <w:rFonts w:ascii="微軟正黑體" w:eastAsia="微軟正黑體" w:hAnsi="微軟正黑體" w:hint="eastAsia"/>
          <w:bCs w:val="0"/>
          <w:color w:val="333333"/>
          <w:sz w:val="23"/>
          <w:szCs w:val="23"/>
        </w:rPr>
        <w:t>報名連結</w:t>
      </w:r>
      <w:r w:rsidR="00B045DD">
        <w:rPr>
          <w:rStyle w:val="a9"/>
          <w:rFonts w:ascii="微軟正黑體" w:eastAsia="微軟正黑體" w:hAnsi="微軟正黑體" w:hint="eastAsia"/>
          <w:bCs w:val="0"/>
          <w:color w:val="333333"/>
          <w:sz w:val="23"/>
          <w:szCs w:val="23"/>
        </w:rPr>
        <w:t>：</w:t>
      </w:r>
      <w:hyperlink r:id="rId8" w:history="1">
        <w:r w:rsidR="00B045DD" w:rsidRPr="0058432F">
          <w:rPr>
            <w:rStyle w:val="aa"/>
            <w:rFonts w:ascii="微軟正黑體" w:eastAsia="微軟正黑體" w:hAnsi="微軟正黑體"/>
            <w:b/>
          </w:rPr>
          <w:t>https://forms.gle/ALfC6VsL3Ffdk6rE9</w:t>
        </w:r>
      </w:hyperlink>
    </w:p>
    <w:p w14:paraId="058E414F" w14:textId="50448F16" w:rsidR="00781AD4" w:rsidRDefault="00877F9C" w:rsidP="00257E00">
      <w:pPr>
        <w:spacing w:line="0" w:lineRule="atLeast"/>
        <w:rPr>
          <w:rStyle w:val="a9"/>
          <w:rFonts w:ascii="微軟正黑體" w:eastAsia="微軟正黑體" w:hAnsi="微軟正黑體"/>
          <w:bCs w:val="0"/>
          <w:color w:val="333333"/>
          <w:sz w:val="23"/>
          <w:szCs w:val="23"/>
        </w:rPr>
      </w:pPr>
      <w:r>
        <w:rPr>
          <w:rStyle w:val="a9"/>
          <w:rFonts w:ascii="微軟正黑體" w:eastAsia="微軟正黑體" w:hAnsi="微軟正黑體" w:hint="eastAsia"/>
          <w:bCs w:val="0"/>
          <w:color w:val="333333"/>
          <w:sz w:val="23"/>
          <w:szCs w:val="23"/>
        </w:rPr>
        <w:t>(2)</w:t>
      </w:r>
      <w:r w:rsidR="00B045DD" w:rsidRPr="00B045DD">
        <w:rPr>
          <w:rFonts w:ascii="微軟正黑體" w:eastAsia="微軟正黑體" w:hAnsi="微軟正黑體" w:hint="eastAsia"/>
          <w:bCs/>
          <w:color w:val="333333"/>
          <w:sz w:val="23"/>
          <w:szCs w:val="23"/>
        </w:rPr>
        <w:t xml:space="preserve"> </w:t>
      </w:r>
      <w:r w:rsidR="00B045DD" w:rsidRPr="00B045DD">
        <w:rPr>
          <w:rStyle w:val="a9"/>
          <w:rFonts w:ascii="微軟正黑體" w:eastAsia="微軟正黑體" w:hAnsi="微軟正黑體" w:hint="eastAsia"/>
          <w:bCs w:val="0"/>
          <w:color w:val="333333"/>
          <w:sz w:val="23"/>
          <w:szCs w:val="23"/>
        </w:rPr>
        <w:t>115年4月全國線上場職場不法侵害防治實務技巧訓練暨案例分析進階班課程</w:t>
      </w:r>
      <w:r w:rsidR="00B045DD" w:rsidRPr="0032046F">
        <w:rPr>
          <w:rStyle w:val="a9"/>
          <w:rFonts w:ascii="微軟正黑體" w:eastAsia="微軟正黑體" w:hAnsi="微軟正黑體" w:hint="eastAsia"/>
          <w:bCs w:val="0"/>
          <w:color w:val="333333"/>
          <w:sz w:val="23"/>
          <w:szCs w:val="23"/>
        </w:rPr>
        <w:t>報名連結</w:t>
      </w:r>
      <w:r w:rsidR="00135BFC">
        <w:rPr>
          <w:rStyle w:val="a9"/>
          <w:rFonts w:ascii="微軟正黑體" w:eastAsia="微軟正黑體" w:hAnsi="微軟正黑體" w:hint="eastAsia"/>
          <w:bCs w:val="0"/>
          <w:color w:val="333333"/>
          <w:sz w:val="23"/>
          <w:szCs w:val="23"/>
        </w:rPr>
        <w:t>：</w:t>
      </w:r>
      <w:hyperlink r:id="rId9" w:history="1">
        <w:r w:rsidR="00B045DD" w:rsidRPr="00AF0C34">
          <w:rPr>
            <w:rStyle w:val="aa"/>
            <w:rFonts w:ascii="微軟正黑體" w:eastAsia="微軟正黑體" w:hAnsi="微軟正黑體" w:hint="eastAsia"/>
            <w:b/>
            <w:bCs/>
          </w:rPr>
          <w:t>https://forms.gle/MuaeaKkZtG48ebEF8</w:t>
        </w:r>
      </w:hyperlink>
    </w:p>
    <w:p w14:paraId="655909A0" w14:textId="24EA7EAB" w:rsidR="0090034F" w:rsidRDefault="00AC745C" w:rsidP="00257E00">
      <w:pPr>
        <w:spacing w:line="0" w:lineRule="atLeast"/>
        <w:rPr>
          <w:rStyle w:val="a9"/>
          <w:rFonts w:ascii="微軟正黑體" w:eastAsia="微軟正黑體" w:hAnsi="微軟正黑體"/>
          <w:bCs w:val="0"/>
          <w:color w:val="333333"/>
          <w:sz w:val="23"/>
          <w:szCs w:val="23"/>
        </w:rPr>
      </w:pPr>
      <w:r>
        <w:rPr>
          <w:rStyle w:val="a9"/>
          <w:rFonts w:ascii="微軟正黑體" w:eastAsia="微軟正黑體" w:hAnsi="微軟正黑體" w:hint="eastAsia"/>
          <w:bCs w:val="0"/>
          <w:color w:val="333333"/>
          <w:sz w:val="23"/>
          <w:szCs w:val="23"/>
        </w:rPr>
        <w:t>(3)</w:t>
      </w:r>
      <w:r w:rsidR="00B045DD">
        <w:rPr>
          <w:rStyle w:val="a9"/>
          <w:rFonts w:ascii="微軟正黑體" w:eastAsia="微軟正黑體" w:hAnsi="微軟正黑體" w:hint="eastAsia"/>
          <w:bCs w:val="0"/>
          <w:color w:val="333333"/>
          <w:sz w:val="23"/>
          <w:szCs w:val="23"/>
        </w:rPr>
        <w:t xml:space="preserve"> </w:t>
      </w:r>
      <w:r w:rsidR="003B086F" w:rsidRPr="003B086F">
        <w:rPr>
          <w:rStyle w:val="a9"/>
          <w:rFonts w:ascii="微軟正黑體" w:eastAsia="微軟正黑體" w:hAnsi="微軟正黑體" w:hint="eastAsia"/>
          <w:bCs w:val="0"/>
          <w:color w:val="333333"/>
          <w:sz w:val="23"/>
          <w:szCs w:val="23"/>
        </w:rPr>
        <w:t>11</w:t>
      </w:r>
      <w:r w:rsidR="00B045DD">
        <w:rPr>
          <w:rStyle w:val="a9"/>
          <w:rFonts w:ascii="微軟正黑體" w:eastAsia="微軟正黑體" w:hAnsi="微軟正黑體" w:hint="eastAsia"/>
          <w:bCs w:val="0"/>
          <w:color w:val="333333"/>
          <w:sz w:val="23"/>
          <w:szCs w:val="23"/>
        </w:rPr>
        <w:t>5</w:t>
      </w:r>
      <w:r w:rsidR="003B086F" w:rsidRPr="003B086F">
        <w:rPr>
          <w:rStyle w:val="a9"/>
          <w:rFonts w:ascii="微軟正黑體" w:eastAsia="微軟正黑體" w:hAnsi="微軟正黑體" w:hint="eastAsia"/>
          <w:bCs w:val="0"/>
          <w:color w:val="333333"/>
          <w:sz w:val="23"/>
          <w:szCs w:val="23"/>
        </w:rPr>
        <w:t>年7月</w:t>
      </w:r>
      <w:r w:rsidR="005E0985" w:rsidRPr="00B045DD">
        <w:rPr>
          <w:rStyle w:val="a9"/>
          <w:rFonts w:ascii="微軟正黑體" w:eastAsia="微軟正黑體" w:hAnsi="微軟正黑體" w:hint="eastAsia"/>
          <w:bCs w:val="0"/>
          <w:color w:val="333333"/>
          <w:sz w:val="23"/>
          <w:szCs w:val="23"/>
        </w:rPr>
        <w:t>全國線上</w:t>
      </w:r>
      <w:r w:rsidR="003B086F" w:rsidRPr="003B086F">
        <w:rPr>
          <w:rStyle w:val="a9"/>
          <w:rFonts w:ascii="微軟正黑體" w:eastAsia="微軟正黑體" w:hAnsi="微軟正黑體" w:hint="eastAsia"/>
          <w:bCs w:val="0"/>
          <w:color w:val="333333"/>
          <w:sz w:val="23"/>
          <w:szCs w:val="23"/>
        </w:rPr>
        <w:t>場員工心理健康管理師</w:t>
      </w:r>
      <w:proofErr w:type="gramStart"/>
      <w:r w:rsidR="003B086F" w:rsidRPr="003B086F">
        <w:rPr>
          <w:rStyle w:val="a9"/>
          <w:rFonts w:ascii="微軟正黑體" w:eastAsia="微軟正黑體" w:hAnsi="微軟正黑體" w:hint="eastAsia"/>
          <w:bCs w:val="0"/>
          <w:color w:val="333333"/>
          <w:sz w:val="23"/>
          <w:szCs w:val="23"/>
        </w:rPr>
        <w:t>＆</w:t>
      </w:r>
      <w:proofErr w:type="gramEnd"/>
      <w:r w:rsidR="003B086F" w:rsidRPr="003B086F">
        <w:rPr>
          <w:rStyle w:val="a9"/>
          <w:rFonts w:ascii="微軟正黑體" w:eastAsia="微軟正黑體" w:hAnsi="微軟正黑體" w:hint="eastAsia"/>
          <w:bCs w:val="0"/>
          <w:color w:val="333333"/>
          <w:sz w:val="23"/>
          <w:szCs w:val="23"/>
        </w:rPr>
        <w:t>諮詢師專業訓練認定課程</w:t>
      </w:r>
      <w:r w:rsidR="003B086F" w:rsidRPr="0032046F">
        <w:rPr>
          <w:rStyle w:val="a9"/>
          <w:rFonts w:ascii="微軟正黑體" w:eastAsia="微軟正黑體" w:hAnsi="微軟正黑體" w:hint="eastAsia"/>
          <w:bCs w:val="0"/>
          <w:color w:val="333333"/>
          <w:sz w:val="23"/>
          <w:szCs w:val="23"/>
        </w:rPr>
        <w:t>報名連結</w:t>
      </w:r>
      <w:r w:rsidR="003B086F">
        <w:rPr>
          <w:rStyle w:val="a9"/>
          <w:rFonts w:ascii="微軟正黑體" w:eastAsia="微軟正黑體" w:hAnsi="微軟正黑體" w:hint="eastAsia"/>
          <w:bCs w:val="0"/>
          <w:color w:val="333333"/>
          <w:sz w:val="23"/>
          <w:szCs w:val="23"/>
        </w:rPr>
        <w:t>：</w:t>
      </w:r>
      <w:hyperlink r:id="rId10" w:history="1">
        <w:r w:rsidR="00B045DD" w:rsidRPr="008A711C">
          <w:rPr>
            <w:rStyle w:val="aa"/>
            <w:rFonts w:ascii="微軟正黑體" w:eastAsia="微軟正黑體" w:hAnsi="微軟正黑體"/>
            <w:b/>
          </w:rPr>
          <w:t>https://forms.gle/5FpGhhxtZoFoMRg26</w:t>
        </w:r>
      </w:hyperlink>
      <w:r w:rsidR="00B045DD">
        <w:rPr>
          <w:rStyle w:val="a9"/>
          <w:rFonts w:ascii="微軟正黑體" w:eastAsia="微軟正黑體" w:hAnsi="微軟正黑體"/>
          <w:bCs w:val="0"/>
          <w:color w:val="333333"/>
          <w:sz w:val="23"/>
          <w:szCs w:val="23"/>
        </w:rPr>
        <w:t xml:space="preserve"> </w:t>
      </w:r>
    </w:p>
    <w:p w14:paraId="631F9FB9" w14:textId="56B56DFF" w:rsidR="009F08E4" w:rsidRPr="00B045DD" w:rsidRDefault="009F08E4" w:rsidP="00257E00">
      <w:pPr>
        <w:spacing w:line="0" w:lineRule="atLeast"/>
        <w:rPr>
          <w:rStyle w:val="aa"/>
        </w:rPr>
      </w:pPr>
      <w:r>
        <w:rPr>
          <w:rStyle w:val="a9"/>
          <w:rFonts w:ascii="微軟正黑體" w:eastAsia="微軟正黑體" w:hAnsi="微軟正黑體" w:hint="eastAsia"/>
          <w:bCs w:val="0"/>
          <w:color w:val="333333"/>
          <w:sz w:val="23"/>
          <w:szCs w:val="23"/>
        </w:rPr>
        <w:t>(4)</w:t>
      </w:r>
      <w:r w:rsidR="00B045DD" w:rsidRPr="00B045DD">
        <w:rPr>
          <w:rFonts w:hint="eastAsia"/>
        </w:rPr>
        <w:t xml:space="preserve"> </w:t>
      </w:r>
      <w:r w:rsidR="00B045DD" w:rsidRPr="00B045DD">
        <w:rPr>
          <w:rStyle w:val="a9"/>
          <w:rFonts w:ascii="微軟正黑體" w:eastAsia="微軟正黑體" w:hAnsi="微軟正黑體" w:hint="eastAsia"/>
          <w:bCs w:val="0"/>
          <w:color w:val="333333"/>
          <w:sz w:val="23"/>
          <w:szCs w:val="23"/>
        </w:rPr>
        <w:t>115年11月台北場工作相關心理壓力事件引起常見精神疾病防治實務技巧訓練暨案例分析課程</w:t>
      </w:r>
      <w:r>
        <w:rPr>
          <w:rStyle w:val="a9"/>
          <w:rFonts w:ascii="微軟正黑體" w:eastAsia="微軟正黑體" w:hAnsi="微軟正黑體" w:hint="eastAsia"/>
          <w:bCs w:val="0"/>
          <w:color w:val="333333"/>
          <w:sz w:val="23"/>
          <w:szCs w:val="23"/>
        </w:rPr>
        <w:t>：</w:t>
      </w:r>
      <w:hyperlink r:id="rId11" w:history="1">
        <w:r w:rsidR="00B045DD" w:rsidRPr="00AF0C34">
          <w:rPr>
            <w:rStyle w:val="aa"/>
            <w:rFonts w:ascii="微軟正黑體" w:eastAsia="微軟正黑體" w:hAnsi="微軟正黑體"/>
            <w:b/>
          </w:rPr>
          <w:t>https://forms.gle/CjavDevsnMtsQyHd8</w:t>
        </w:r>
      </w:hyperlink>
    </w:p>
    <w:p w14:paraId="16B3BAAC" w14:textId="3456BB8F" w:rsidR="00B045DD" w:rsidRPr="00D17546" w:rsidRDefault="00B37DF3" w:rsidP="00D17546">
      <w:pPr>
        <w:spacing w:line="0" w:lineRule="atLeast"/>
        <w:rPr>
          <w:rFonts w:ascii="微軟正黑體" w:eastAsia="微軟正黑體" w:hAnsi="微軟正黑體"/>
          <w:b/>
          <w:color w:val="333333"/>
          <w:sz w:val="23"/>
          <w:szCs w:val="23"/>
        </w:rPr>
      </w:pPr>
      <w:r w:rsidRPr="0032046F">
        <w:rPr>
          <w:rFonts w:ascii="微軟正黑體" w:eastAsia="微軟正黑體" w:hAnsi="微軟正黑體" w:hint="eastAsia"/>
          <w:b/>
          <w:color w:val="333333"/>
          <w:sz w:val="23"/>
          <w:szCs w:val="23"/>
        </w:rPr>
        <w:t>(</w:t>
      </w:r>
      <w:r w:rsidR="003D3FD4">
        <w:rPr>
          <w:rFonts w:ascii="微軟正黑體" w:eastAsia="微軟正黑體" w:hAnsi="微軟正黑體" w:hint="eastAsia"/>
          <w:b/>
          <w:color w:val="333333"/>
          <w:sz w:val="23"/>
          <w:szCs w:val="23"/>
        </w:rPr>
        <w:t>五</w:t>
      </w:r>
      <w:r w:rsidRPr="0032046F">
        <w:rPr>
          <w:rFonts w:ascii="微軟正黑體" w:eastAsia="微軟正黑體" w:hAnsi="微軟正黑體" w:hint="eastAsia"/>
          <w:b/>
          <w:color w:val="333333"/>
          <w:sz w:val="23"/>
          <w:szCs w:val="23"/>
        </w:rPr>
        <w:t>)</w:t>
      </w:r>
      <w:r w:rsidR="0081586F" w:rsidRPr="0081586F">
        <w:rPr>
          <w:rFonts w:ascii="微軟正黑體" w:eastAsia="微軟正黑體" w:hAnsi="微軟正黑體" w:hint="eastAsia"/>
          <w:b/>
          <w:color w:val="333333"/>
          <w:sz w:val="23"/>
          <w:szCs w:val="23"/>
        </w:rPr>
        <w:t>勞動部「職業安全衛生法」102年修法其中第六條第二項第二款將輪班、夜間工作、長時間工作等異常工作負荷促發員工身心疾病之預防應妥為規劃及採取必要之安全衛生措施納入雇主責任；「勞工健康保護規則」106年修法更將心理師(包括臨床心理師、諮商心理師)納入勞工健康服務相關人員，明定經醫護人員評估勞工有心理疾病預防需求者，得僱用或特約心理師提供臨場服務；以及109年完成臨場勞工健康服務參考手冊，明定勞工健康服務心理師職責；顯見心理職業病或職業傷害預防安全衛生措施對國內事業單位愈來愈重要。</w:t>
      </w:r>
      <w:r w:rsidR="007A5C7C" w:rsidRPr="007A5C7C">
        <w:rPr>
          <w:rFonts w:ascii="微軟正黑體" w:eastAsia="微軟正黑體" w:hAnsi="微軟正黑體" w:hint="eastAsia"/>
          <w:b/>
          <w:color w:val="333333"/>
          <w:sz w:val="23"/>
          <w:szCs w:val="23"/>
        </w:rPr>
        <w:t>本公司針對國內從事勞工身心健康臨場服務工作者包含人資、勞安、</w:t>
      </w:r>
      <w:proofErr w:type="gramStart"/>
      <w:r w:rsidR="007A5C7C" w:rsidRPr="007A5C7C">
        <w:rPr>
          <w:rFonts w:ascii="微軟正黑體" w:eastAsia="微軟正黑體" w:hAnsi="微軟正黑體" w:hint="eastAsia"/>
          <w:b/>
          <w:color w:val="333333"/>
          <w:sz w:val="23"/>
          <w:szCs w:val="23"/>
        </w:rPr>
        <w:t>職安</w:t>
      </w:r>
      <w:proofErr w:type="gramEnd"/>
      <w:r w:rsidR="007A5C7C" w:rsidRPr="007A5C7C">
        <w:rPr>
          <w:rFonts w:ascii="微軟正黑體" w:eastAsia="微軟正黑體" w:hAnsi="微軟正黑體" w:hint="eastAsia"/>
          <w:b/>
          <w:color w:val="333333"/>
          <w:sz w:val="23"/>
          <w:szCs w:val="23"/>
        </w:rPr>
        <w:t>、環安、公衛、</w:t>
      </w:r>
      <w:proofErr w:type="gramStart"/>
      <w:r w:rsidR="007A5C7C" w:rsidRPr="007A5C7C">
        <w:rPr>
          <w:rFonts w:ascii="微軟正黑體" w:eastAsia="微軟正黑體" w:hAnsi="微軟正黑體" w:hint="eastAsia"/>
          <w:b/>
          <w:color w:val="333333"/>
          <w:sz w:val="23"/>
          <w:szCs w:val="23"/>
        </w:rPr>
        <w:t>醫</w:t>
      </w:r>
      <w:proofErr w:type="gramEnd"/>
      <w:r w:rsidR="007A5C7C" w:rsidRPr="007A5C7C">
        <w:rPr>
          <w:rFonts w:ascii="微軟正黑體" w:eastAsia="微軟正黑體" w:hAnsi="微軟正黑體" w:hint="eastAsia"/>
          <w:b/>
          <w:color w:val="333333"/>
          <w:sz w:val="23"/>
          <w:szCs w:val="23"/>
        </w:rPr>
        <w:t>管、管理、醫師、護理師、臨床心理師、諮商心理師、職能治療師、物理治療師、社會工作師以及相關系所師生等所需之心理職業病或職業傷害預防安全衛生措施專業職能訓練辦理「115年3月&amp;115年7月全國線上場員工心理健康管理師</w:t>
      </w:r>
      <w:proofErr w:type="gramStart"/>
      <w:r w:rsidR="007A5C7C" w:rsidRPr="007A5C7C">
        <w:rPr>
          <w:rFonts w:ascii="微軟正黑體" w:eastAsia="微軟正黑體" w:hAnsi="微軟正黑體" w:hint="eastAsia"/>
          <w:b/>
          <w:color w:val="333333"/>
          <w:sz w:val="23"/>
          <w:szCs w:val="23"/>
        </w:rPr>
        <w:t>＆</w:t>
      </w:r>
      <w:proofErr w:type="gramEnd"/>
      <w:r w:rsidR="007A5C7C" w:rsidRPr="007A5C7C">
        <w:rPr>
          <w:rFonts w:ascii="微軟正黑體" w:eastAsia="微軟正黑體" w:hAnsi="微軟正黑體" w:hint="eastAsia"/>
          <w:b/>
          <w:color w:val="333333"/>
          <w:sz w:val="23"/>
          <w:szCs w:val="23"/>
        </w:rPr>
        <w:t>諮詢師專業訓練認定課程」以及「115年4月全國線上場職場不法侵害防治實務技巧訓練暨案例分析進階班課程、115年11月台北場工作相關心理壓力事件引起常見精神疾病防治實務技巧訓練暨案例分析課程」</w:t>
      </w:r>
      <w:r w:rsidRPr="0032046F">
        <w:rPr>
          <w:rFonts w:ascii="微軟正黑體" w:eastAsia="微軟正黑體" w:hAnsi="微軟正黑體" w:hint="eastAsia"/>
          <w:b/>
          <w:color w:val="333333"/>
          <w:sz w:val="23"/>
          <w:szCs w:val="23"/>
        </w:rPr>
        <w:t>，歡迎全國學員踴躍報名參與！</w:t>
      </w:r>
    </w:p>
    <w:p w14:paraId="605D41FF" w14:textId="6918DD72" w:rsidR="00727873" w:rsidRDefault="006E3664" w:rsidP="000C5F3D">
      <w:pPr>
        <w:spacing w:line="0" w:lineRule="atLeast"/>
        <w:rPr>
          <w:rFonts w:ascii="微軟正黑體" w:eastAsia="微軟正黑體" w:hAnsi="微軟正黑體"/>
          <w:b/>
          <w:color w:val="333333"/>
        </w:rPr>
      </w:pPr>
      <w:r>
        <w:rPr>
          <w:rFonts w:ascii="微軟正黑體" w:eastAsia="微軟正黑體" w:hAnsi="微軟正黑體"/>
          <w:b/>
          <w:noProof/>
          <w:color w:val="333333"/>
        </w:rPr>
        <w:lastRenderedPageBreak/>
        <w:drawing>
          <wp:inline distT="0" distB="0" distL="0" distR="0" wp14:anchorId="505B5996" wp14:editId="679E0556">
            <wp:extent cx="5273040" cy="4130040"/>
            <wp:effectExtent l="0" t="0" r="3810" b="3810"/>
            <wp:docPr id="1568961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5078" cy="4131636"/>
                    </a:xfrm>
                    <a:prstGeom prst="rect">
                      <a:avLst/>
                    </a:prstGeom>
                    <a:noFill/>
                    <a:ln>
                      <a:noFill/>
                    </a:ln>
                  </pic:spPr>
                </pic:pic>
              </a:graphicData>
            </a:graphic>
          </wp:inline>
        </w:drawing>
      </w:r>
    </w:p>
    <w:p w14:paraId="0A3C4A1D" w14:textId="77777777" w:rsidR="007B5743" w:rsidRDefault="007B5743" w:rsidP="000C5F3D">
      <w:pPr>
        <w:spacing w:line="0" w:lineRule="atLeast"/>
        <w:rPr>
          <w:rFonts w:ascii="微軟正黑體" w:eastAsia="微軟正黑體" w:hAnsi="微軟正黑體" w:hint="eastAsia"/>
          <w:b/>
          <w:color w:val="333333"/>
        </w:rPr>
      </w:pPr>
    </w:p>
    <w:p w14:paraId="15398A91" w14:textId="5C1D3F79" w:rsidR="004779B8" w:rsidRPr="000C4F86" w:rsidRDefault="00AE3319" w:rsidP="000C5F3D">
      <w:pPr>
        <w:spacing w:line="0" w:lineRule="atLeast"/>
        <w:rPr>
          <w:rFonts w:ascii="微軟正黑體" w:eastAsia="微軟正黑體" w:hAnsi="微軟正黑體"/>
          <w:b/>
          <w:color w:val="333333"/>
        </w:rPr>
      </w:pPr>
      <w:r>
        <w:rPr>
          <w:noProof/>
        </w:rPr>
        <w:drawing>
          <wp:inline distT="0" distB="0" distL="0" distR="0" wp14:anchorId="2111F129" wp14:editId="45B8C2FD">
            <wp:extent cx="5273040" cy="4419600"/>
            <wp:effectExtent l="0" t="0" r="3810" b="0"/>
            <wp:docPr id="10042720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40" cy="4419600"/>
                    </a:xfrm>
                    <a:prstGeom prst="rect">
                      <a:avLst/>
                    </a:prstGeom>
                    <a:noFill/>
                    <a:ln>
                      <a:noFill/>
                    </a:ln>
                  </pic:spPr>
                </pic:pic>
              </a:graphicData>
            </a:graphic>
          </wp:inline>
        </w:drawing>
      </w:r>
    </w:p>
    <w:sectPr w:rsidR="004779B8" w:rsidRPr="000C4F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1A7BA" w14:textId="77777777" w:rsidR="000A5AA3" w:rsidRDefault="000A5AA3" w:rsidP="00CC7EE6">
      <w:r>
        <w:separator/>
      </w:r>
    </w:p>
  </w:endnote>
  <w:endnote w:type="continuationSeparator" w:id="0">
    <w:p w14:paraId="2867C1B0" w14:textId="77777777" w:rsidR="000A5AA3" w:rsidRDefault="000A5AA3" w:rsidP="00CC7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54F3" w14:textId="77777777" w:rsidR="000A5AA3" w:rsidRDefault="000A5AA3" w:rsidP="00CC7EE6">
      <w:r>
        <w:separator/>
      </w:r>
    </w:p>
  </w:footnote>
  <w:footnote w:type="continuationSeparator" w:id="0">
    <w:p w14:paraId="7426EC27" w14:textId="77777777" w:rsidR="000A5AA3" w:rsidRDefault="000A5AA3" w:rsidP="00CC7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12EEA"/>
    <w:multiLevelType w:val="hybridMultilevel"/>
    <w:tmpl w:val="8DDA6398"/>
    <w:lvl w:ilvl="0" w:tplc="1B2E16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28889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82"/>
    <w:rsid w:val="00001E85"/>
    <w:rsid w:val="00024AEE"/>
    <w:rsid w:val="000266C2"/>
    <w:rsid w:val="00035DAE"/>
    <w:rsid w:val="00036C4B"/>
    <w:rsid w:val="0004261E"/>
    <w:rsid w:val="00043CED"/>
    <w:rsid w:val="00052E71"/>
    <w:rsid w:val="00057396"/>
    <w:rsid w:val="00062E72"/>
    <w:rsid w:val="000744E0"/>
    <w:rsid w:val="0007542C"/>
    <w:rsid w:val="0008267F"/>
    <w:rsid w:val="0009790A"/>
    <w:rsid w:val="000A2DB1"/>
    <w:rsid w:val="000A5AA3"/>
    <w:rsid w:val="000B3CEA"/>
    <w:rsid w:val="000B48AF"/>
    <w:rsid w:val="000C4F86"/>
    <w:rsid w:val="000C5F3D"/>
    <w:rsid w:val="000D2E78"/>
    <w:rsid w:val="000E59FB"/>
    <w:rsid w:val="000F20C0"/>
    <w:rsid w:val="000F4956"/>
    <w:rsid w:val="000F75F7"/>
    <w:rsid w:val="00105C6E"/>
    <w:rsid w:val="001109FE"/>
    <w:rsid w:val="00114C6D"/>
    <w:rsid w:val="00115F63"/>
    <w:rsid w:val="00123BCE"/>
    <w:rsid w:val="0012521B"/>
    <w:rsid w:val="00131F29"/>
    <w:rsid w:val="00134F89"/>
    <w:rsid w:val="00135BFC"/>
    <w:rsid w:val="00137B1F"/>
    <w:rsid w:val="00137B9E"/>
    <w:rsid w:val="00142896"/>
    <w:rsid w:val="00143E66"/>
    <w:rsid w:val="00144AA7"/>
    <w:rsid w:val="00145764"/>
    <w:rsid w:val="0014594F"/>
    <w:rsid w:val="00157F59"/>
    <w:rsid w:val="00161434"/>
    <w:rsid w:val="00165239"/>
    <w:rsid w:val="00165FAD"/>
    <w:rsid w:val="00170DA9"/>
    <w:rsid w:val="001774E8"/>
    <w:rsid w:val="001812AE"/>
    <w:rsid w:val="00182CE9"/>
    <w:rsid w:val="001865A8"/>
    <w:rsid w:val="001A0138"/>
    <w:rsid w:val="001A0754"/>
    <w:rsid w:val="001A501B"/>
    <w:rsid w:val="001B4AF0"/>
    <w:rsid w:val="001B6C6A"/>
    <w:rsid w:val="001C3A40"/>
    <w:rsid w:val="001C5311"/>
    <w:rsid w:val="001C55C2"/>
    <w:rsid w:val="001D1E91"/>
    <w:rsid w:val="001D45D4"/>
    <w:rsid w:val="001D4C3F"/>
    <w:rsid w:val="001E1A79"/>
    <w:rsid w:val="001F52C3"/>
    <w:rsid w:val="0020293B"/>
    <w:rsid w:val="00205D0D"/>
    <w:rsid w:val="00207E67"/>
    <w:rsid w:val="00215C25"/>
    <w:rsid w:val="002308BD"/>
    <w:rsid w:val="00230D5B"/>
    <w:rsid w:val="00231B7B"/>
    <w:rsid w:val="00233141"/>
    <w:rsid w:val="002331CC"/>
    <w:rsid w:val="0024334E"/>
    <w:rsid w:val="00244E5C"/>
    <w:rsid w:val="00246089"/>
    <w:rsid w:val="00257E00"/>
    <w:rsid w:val="00257ECE"/>
    <w:rsid w:val="00260990"/>
    <w:rsid w:val="002639E5"/>
    <w:rsid w:val="00274C0E"/>
    <w:rsid w:val="00281BFA"/>
    <w:rsid w:val="0028296F"/>
    <w:rsid w:val="00292DF4"/>
    <w:rsid w:val="00295C1E"/>
    <w:rsid w:val="002A1845"/>
    <w:rsid w:val="002B4450"/>
    <w:rsid w:val="002B7A46"/>
    <w:rsid w:val="002C2958"/>
    <w:rsid w:val="002D3525"/>
    <w:rsid w:val="002D37B5"/>
    <w:rsid w:val="002D4A6C"/>
    <w:rsid w:val="002E1CF0"/>
    <w:rsid w:val="002E2278"/>
    <w:rsid w:val="002E57E6"/>
    <w:rsid w:val="00301B9E"/>
    <w:rsid w:val="00306ECB"/>
    <w:rsid w:val="003116DE"/>
    <w:rsid w:val="0031587B"/>
    <w:rsid w:val="0032046F"/>
    <w:rsid w:val="003210AA"/>
    <w:rsid w:val="00324C31"/>
    <w:rsid w:val="00326658"/>
    <w:rsid w:val="00326B6E"/>
    <w:rsid w:val="00326EA4"/>
    <w:rsid w:val="00327DE6"/>
    <w:rsid w:val="00342384"/>
    <w:rsid w:val="00344063"/>
    <w:rsid w:val="003446DF"/>
    <w:rsid w:val="00345A79"/>
    <w:rsid w:val="00350AB9"/>
    <w:rsid w:val="00355FA6"/>
    <w:rsid w:val="0038278E"/>
    <w:rsid w:val="0038376F"/>
    <w:rsid w:val="003914B4"/>
    <w:rsid w:val="003978F8"/>
    <w:rsid w:val="003A6947"/>
    <w:rsid w:val="003B086F"/>
    <w:rsid w:val="003B31D6"/>
    <w:rsid w:val="003B7B68"/>
    <w:rsid w:val="003B7FE4"/>
    <w:rsid w:val="003C4210"/>
    <w:rsid w:val="003C53D1"/>
    <w:rsid w:val="003D1E91"/>
    <w:rsid w:val="003D25CF"/>
    <w:rsid w:val="003D3111"/>
    <w:rsid w:val="003D3FD4"/>
    <w:rsid w:val="003E50EB"/>
    <w:rsid w:val="003E7C18"/>
    <w:rsid w:val="003F44AE"/>
    <w:rsid w:val="00404070"/>
    <w:rsid w:val="00407BFC"/>
    <w:rsid w:val="00414859"/>
    <w:rsid w:val="0042143D"/>
    <w:rsid w:val="00433C5D"/>
    <w:rsid w:val="0043569C"/>
    <w:rsid w:val="0044574B"/>
    <w:rsid w:val="0046049D"/>
    <w:rsid w:val="004626EF"/>
    <w:rsid w:val="00464485"/>
    <w:rsid w:val="00466CD8"/>
    <w:rsid w:val="00474BFA"/>
    <w:rsid w:val="004779B8"/>
    <w:rsid w:val="004863B9"/>
    <w:rsid w:val="00492915"/>
    <w:rsid w:val="0049727A"/>
    <w:rsid w:val="004A4998"/>
    <w:rsid w:val="004A4BD3"/>
    <w:rsid w:val="004B7917"/>
    <w:rsid w:val="004D1851"/>
    <w:rsid w:val="004E0BF1"/>
    <w:rsid w:val="00524EB1"/>
    <w:rsid w:val="0052765E"/>
    <w:rsid w:val="00535D1C"/>
    <w:rsid w:val="005378A9"/>
    <w:rsid w:val="00543174"/>
    <w:rsid w:val="0055290E"/>
    <w:rsid w:val="0056584F"/>
    <w:rsid w:val="00573BFB"/>
    <w:rsid w:val="005A00B7"/>
    <w:rsid w:val="005A340A"/>
    <w:rsid w:val="005A697C"/>
    <w:rsid w:val="005A73BA"/>
    <w:rsid w:val="005A7688"/>
    <w:rsid w:val="005B548B"/>
    <w:rsid w:val="005C7439"/>
    <w:rsid w:val="005C7A07"/>
    <w:rsid w:val="005D226D"/>
    <w:rsid w:val="005D778C"/>
    <w:rsid w:val="005E0985"/>
    <w:rsid w:val="005E67B0"/>
    <w:rsid w:val="005F726A"/>
    <w:rsid w:val="00612FDA"/>
    <w:rsid w:val="006167DE"/>
    <w:rsid w:val="00621EEE"/>
    <w:rsid w:val="00623C2D"/>
    <w:rsid w:val="006250AC"/>
    <w:rsid w:val="00630BD6"/>
    <w:rsid w:val="006336E3"/>
    <w:rsid w:val="00634805"/>
    <w:rsid w:val="00635D4E"/>
    <w:rsid w:val="00645D9F"/>
    <w:rsid w:val="00647BC0"/>
    <w:rsid w:val="00652794"/>
    <w:rsid w:val="00655AE3"/>
    <w:rsid w:val="00666986"/>
    <w:rsid w:val="00674D61"/>
    <w:rsid w:val="00677104"/>
    <w:rsid w:val="006917AF"/>
    <w:rsid w:val="006A0021"/>
    <w:rsid w:val="006B6D40"/>
    <w:rsid w:val="006C2B1C"/>
    <w:rsid w:val="006C7E37"/>
    <w:rsid w:val="006D071A"/>
    <w:rsid w:val="006D3F8C"/>
    <w:rsid w:val="006D42A5"/>
    <w:rsid w:val="006E0796"/>
    <w:rsid w:val="006E3664"/>
    <w:rsid w:val="006E4381"/>
    <w:rsid w:val="006F2BE2"/>
    <w:rsid w:val="00702066"/>
    <w:rsid w:val="00704643"/>
    <w:rsid w:val="0070610C"/>
    <w:rsid w:val="00723148"/>
    <w:rsid w:val="00724272"/>
    <w:rsid w:val="00724B7B"/>
    <w:rsid w:val="00727873"/>
    <w:rsid w:val="007456C1"/>
    <w:rsid w:val="00747030"/>
    <w:rsid w:val="00747D1D"/>
    <w:rsid w:val="00755CF9"/>
    <w:rsid w:val="00762F0D"/>
    <w:rsid w:val="00781AD4"/>
    <w:rsid w:val="00797DD8"/>
    <w:rsid w:val="007A0DB1"/>
    <w:rsid w:val="007A185F"/>
    <w:rsid w:val="007A5C7C"/>
    <w:rsid w:val="007A6372"/>
    <w:rsid w:val="007A7301"/>
    <w:rsid w:val="007A7B51"/>
    <w:rsid w:val="007B39C0"/>
    <w:rsid w:val="007B5743"/>
    <w:rsid w:val="007B7398"/>
    <w:rsid w:val="007B75E2"/>
    <w:rsid w:val="007C29DE"/>
    <w:rsid w:val="007C4002"/>
    <w:rsid w:val="007C4D6A"/>
    <w:rsid w:val="007D2C04"/>
    <w:rsid w:val="007D743D"/>
    <w:rsid w:val="007E0C63"/>
    <w:rsid w:val="007E3784"/>
    <w:rsid w:val="007E46C6"/>
    <w:rsid w:val="007F3BF5"/>
    <w:rsid w:val="007F6E0D"/>
    <w:rsid w:val="00807A2E"/>
    <w:rsid w:val="00811A9C"/>
    <w:rsid w:val="0081586F"/>
    <w:rsid w:val="00815EBA"/>
    <w:rsid w:val="00821F63"/>
    <w:rsid w:val="008233B1"/>
    <w:rsid w:val="008236AF"/>
    <w:rsid w:val="008276C6"/>
    <w:rsid w:val="008347AD"/>
    <w:rsid w:val="0083496E"/>
    <w:rsid w:val="00836D3C"/>
    <w:rsid w:val="00843B9A"/>
    <w:rsid w:val="0084461F"/>
    <w:rsid w:val="00844A04"/>
    <w:rsid w:val="00845A14"/>
    <w:rsid w:val="00850536"/>
    <w:rsid w:val="00853201"/>
    <w:rsid w:val="00857EE0"/>
    <w:rsid w:val="00870822"/>
    <w:rsid w:val="00874CA3"/>
    <w:rsid w:val="00877F9C"/>
    <w:rsid w:val="008818A9"/>
    <w:rsid w:val="00882BAD"/>
    <w:rsid w:val="008870AB"/>
    <w:rsid w:val="00892A1B"/>
    <w:rsid w:val="008934AD"/>
    <w:rsid w:val="008A7CB0"/>
    <w:rsid w:val="008B0FFE"/>
    <w:rsid w:val="008C5319"/>
    <w:rsid w:val="008D0155"/>
    <w:rsid w:val="008D5801"/>
    <w:rsid w:val="008D58C8"/>
    <w:rsid w:val="008E2D3B"/>
    <w:rsid w:val="008E3333"/>
    <w:rsid w:val="008E7935"/>
    <w:rsid w:val="008E7C42"/>
    <w:rsid w:val="008F0BF8"/>
    <w:rsid w:val="008F4B28"/>
    <w:rsid w:val="0090034F"/>
    <w:rsid w:val="009100B4"/>
    <w:rsid w:val="00911A08"/>
    <w:rsid w:val="00913255"/>
    <w:rsid w:val="00913D3E"/>
    <w:rsid w:val="009243B9"/>
    <w:rsid w:val="00924669"/>
    <w:rsid w:val="00926A2E"/>
    <w:rsid w:val="00930D76"/>
    <w:rsid w:val="00932C53"/>
    <w:rsid w:val="0093553D"/>
    <w:rsid w:val="00940027"/>
    <w:rsid w:val="00951FEC"/>
    <w:rsid w:val="00961C5B"/>
    <w:rsid w:val="00964877"/>
    <w:rsid w:val="00982389"/>
    <w:rsid w:val="009879BE"/>
    <w:rsid w:val="00996DEA"/>
    <w:rsid w:val="009A2369"/>
    <w:rsid w:val="009B7861"/>
    <w:rsid w:val="009C5F57"/>
    <w:rsid w:val="009D01F9"/>
    <w:rsid w:val="009D0D06"/>
    <w:rsid w:val="009D46C4"/>
    <w:rsid w:val="009D4C89"/>
    <w:rsid w:val="009D7F25"/>
    <w:rsid w:val="009E4266"/>
    <w:rsid w:val="009F08E4"/>
    <w:rsid w:val="00A003C2"/>
    <w:rsid w:val="00A01D66"/>
    <w:rsid w:val="00A1170A"/>
    <w:rsid w:val="00A3185C"/>
    <w:rsid w:val="00A343EF"/>
    <w:rsid w:val="00A3710A"/>
    <w:rsid w:val="00A61AC2"/>
    <w:rsid w:val="00A65866"/>
    <w:rsid w:val="00A65954"/>
    <w:rsid w:val="00A8230D"/>
    <w:rsid w:val="00A865B0"/>
    <w:rsid w:val="00A91F04"/>
    <w:rsid w:val="00AA0954"/>
    <w:rsid w:val="00AA3102"/>
    <w:rsid w:val="00AA6197"/>
    <w:rsid w:val="00AA6E7C"/>
    <w:rsid w:val="00AB5D97"/>
    <w:rsid w:val="00AB5DBB"/>
    <w:rsid w:val="00AB6A8A"/>
    <w:rsid w:val="00AC217F"/>
    <w:rsid w:val="00AC745C"/>
    <w:rsid w:val="00AE3319"/>
    <w:rsid w:val="00AE6A03"/>
    <w:rsid w:val="00AF0C34"/>
    <w:rsid w:val="00AF2E5B"/>
    <w:rsid w:val="00AF6448"/>
    <w:rsid w:val="00B02703"/>
    <w:rsid w:val="00B045DD"/>
    <w:rsid w:val="00B111AD"/>
    <w:rsid w:val="00B158D2"/>
    <w:rsid w:val="00B34C35"/>
    <w:rsid w:val="00B37DF3"/>
    <w:rsid w:val="00B4279E"/>
    <w:rsid w:val="00B448CD"/>
    <w:rsid w:val="00B47144"/>
    <w:rsid w:val="00B5235A"/>
    <w:rsid w:val="00B544BE"/>
    <w:rsid w:val="00B63803"/>
    <w:rsid w:val="00B6500D"/>
    <w:rsid w:val="00B662AB"/>
    <w:rsid w:val="00B7011C"/>
    <w:rsid w:val="00B867A6"/>
    <w:rsid w:val="00B91984"/>
    <w:rsid w:val="00BA1C83"/>
    <w:rsid w:val="00BA2EE2"/>
    <w:rsid w:val="00BA693F"/>
    <w:rsid w:val="00BA768C"/>
    <w:rsid w:val="00BB3F09"/>
    <w:rsid w:val="00BB7B8E"/>
    <w:rsid w:val="00BB7F79"/>
    <w:rsid w:val="00BC3756"/>
    <w:rsid w:val="00BD0C26"/>
    <w:rsid w:val="00BD4435"/>
    <w:rsid w:val="00BE2558"/>
    <w:rsid w:val="00BF2D99"/>
    <w:rsid w:val="00BF2FAA"/>
    <w:rsid w:val="00C00961"/>
    <w:rsid w:val="00C03133"/>
    <w:rsid w:val="00C22EA8"/>
    <w:rsid w:val="00C30F9B"/>
    <w:rsid w:val="00C347AA"/>
    <w:rsid w:val="00C525F1"/>
    <w:rsid w:val="00C52E8A"/>
    <w:rsid w:val="00C54C50"/>
    <w:rsid w:val="00C57926"/>
    <w:rsid w:val="00C60103"/>
    <w:rsid w:val="00C6135D"/>
    <w:rsid w:val="00C61A92"/>
    <w:rsid w:val="00C63C8A"/>
    <w:rsid w:val="00C7328E"/>
    <w:rsid w:val="00C76614"/>
    <w:rsid w:val="00C82E81"/>
    <w:rsid w:val="00CB7A28"/>
    <w:rsid w:val="00CC7EE6"/>
    <w:rsid w:val="00CD5F63"/>
    <w:rsid w:val="00CE0A6E"/>
    <w:rsid w:val="00CE2910"/>
    <w:rsid w:val="00CE2F33"/>
    <w:rsid w:val="00CF2B66"/>
    <w:rsid w:val="00CF58A6"/>
    <w:rsid w:val="00D040D1"/>
    <w:rsid w:val="00D0508C"/>
    <w:rsid w:val="00D1685F"/>
    <w:rsid w:val="00D17546"/>
    <w:rsid w:val="00D439D5"/>
    <w:rsid w:val="00D62FEC"/>
    <w:rsid w:val="00D634D7"/>
    <w:rsid w:val="00D6377D"/>
    <w:rsid w:val="00D65522"/>
    <w:rsid w:val="00D829E9"/>
    <w:rsid w:val="00D86471"/>
    <w:rsid w:val="00D87B98"/>
    <w:rsid w:val="00D91882"/>
    <w:rsid w:val="00D944AD"/>
    <w:rsid w:val="00D9557D"/>
    <w:rsid w:val="00DA290C"/>
    <w:rsid w:val="00DB1EAD"/>
    <w:rsid w:val="00DB60A3"/>
    <w:rsid w:val="00DC366F"/>
    <w:rsid w:val="00DC5A1F"/>
    <w:rsid w:val="00DD50A5"/>
    <w:rsid w:val="00DD5145"/>
    <w:rsid w:val="00DE03FE"/>
    <w:rsid w:val="00DE1D60"/>
    <w:rsid w:val="00DE49C5"/>
    <w:rsid w:val="00DE777F"/>
    <w:rsid w:val="00DF4FE3"/>
    <w:rsid w:val="00E068DB"/>
    <w:rsid w:val="00E1267F"/>
    <w:rsid w:val="00E25C56"/>
    <w:rsid w:val="00E31181"/>
    <w:rsid w:val="00E33413"/>
    <w:rsid w:val="00E42671"/>
    <w:rsid w:val="00E45071"/>
    <w:rsid w:val="00E45EDD"/>
    <w:rsid w:val="00E46DCF"/>
    <w:rsid w:val="00E52BC3"/>
    <w:rsid w:val="00E53DA0"/>
    <w:rsid w:val="00E70E55"/>
    <w:rsid w:val="00E71428"/>
    <w:rsid w:val="00E73916"/>
    <w:rsid w:val="00E824C2"/>
    <w:rsid w:val="00E94F67"/>
    <w:rsid w:val="00E9701D"/>
    <w:rsid w:val="00E97EEC"/>
    <w:rsid w:val="00EA49A9"/>
    <w:rsid w:val="00EA7F0E"/>
    <w:rsid w:val="00EB22BD"/>
    <w:rsid w:val="00EB53DD"/>
    <w:rsid w:val="00EB67A8"/>
    <w:rsid w:val="00EC406F"/>
    <w:rsid w:val="00ED043F"/>
    <w:rsid w:val="00ED144D"/>
    <w:rsid w:val="00ED747E"/>
    <w:rsid w:val="00ED7D59"/>
    <w:rsid w:val="00EF0D3D"/>
    <w:rsid w:val="00EF3519"/>
    <w:rsid w:val="00EF3843"/>
    <w:rsid w:val="00EF46AF"/>
    <w:rsid w:val="00F00DDB"/>
    <w:rsid w:val="00F02DED"/>
    <w:rsid w:val="00F058FF"/>
    <w:rsid w:val="00F067F2"/>
    <w:rsid w:val="00F10464"/>
    <w:rsid w:val="00F152CE"/>
    <w:rsid w:val="00F156C5"/>
    <w:rsid w:val="00F17908"/>
    <w:rsid w:val="00F22B9A"/>
    <w:rsid w:val="00F25444"/>
    <w:rsid w:val="00F32AA8"/>
    <w:rsid w:val="00F469BE"/>
    <w:rsid w:val="00F5297A"/>
    <w:rsid w:val="00F54CF0"/>
    <w:rsid w:val="00F566AE"/>
    <w:rsid w:val="00F66610"/>
    <w:rsid w:val="00F71EF2"/>
    <w:rsid w:val="00F7658F"/>
    <w:rsid w:val="00F8723C"/>
    <w:rsid w:val="00F9524B"/>
    <w:rsid w:val="00F96DC2"/>
    <w:rsid w:val="00FA0679"/>
    <w:rsid w:val="00FA2BE0"/>
    <w:rsid w:val="00FB4156"/>
    <w:rsid w:val="00FD3546"/>
    <w:rsid w:val="00FD791A"/>
    <w:rsid w:val="00FF0392"/>
    <w:rsid w:val="00FF2510"/>
    <w:rsid w:val="00FF28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225A45"/>
  <w15:docId w15:val="{84F61C2E-360E-47D1-ACA6-75344A38A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7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377D"/>
    <w:pPr>
      <w:widowControl w:val="0"/>
      <w:autoSpaceDE w:val="0"/>
      <w:autoSpaceDN w:val="0"/>
      <w:adjustRightInd w:val="0"/>
    </w:pPr>
    <w:rPr>
      <w:rFonts w:ascii="標楷體" w:hAnsi="標楷體" w:cs="標楷體"/>
      <w:color w:val="000000"/>
      <w:sz w:val="24"/>
      <w:szCs w:val="24"/>
    </w:rPr>
  </w:style>
  <w:style w:type="paragraph" w:styleId="a4">
    <w:name w:val="header"/>
    <w:basedOn w:val="a"/>
    <w:link w:val="a5"/>
    <w:uiPriority w:val="99"/>
    <w:unhideWhenUsed/>
    <w:rsid w:val="00CC7EE6"/>
    <w:pPr>
      <w:tabs>
        <w:tab w:val="center" w:pos="4153"/>
        <w:tab w:val="right" w:pos="8306"/>
      </w:tabs>
      <w:snapToGrid w:val="0"/>
    </w:pPr>
    <w:rPr>
      <w:sz w:val="20"/>
      <w:szCs w:val="20"/>
    </w:rPr>
  </w:style>
  <w:style w:type="character" w:customStyle="1" w:styleId="a5">
    <w:name w:val="頁首 字元"/>
    <w:basedOn w:val="a0"/>
    <w:link w:val="a4"/>
    <w:uiPriority w:val="99"/>
    <w:rsid w:val="00CC7EE6"/>
    <w:rPr>
      <w:kern w:val="2"/>
    </w:rPr>
  </w:style>
  <w:style w:type="paragraph" w:styleId="a6">
    <w:name w:val="footer"/>
    <w:basedOn w:val="a"/>
    <w:link w:val="a7"/>
    <w:uiPriority w:val="99"/>
    <w:unhideWhenUsed/>
    <w:rsid w:val="00CC7EE6"/>
    <w:pPr>
      <w:tabs>
        <w:tab w:val="center" w:pos="4153"/>
        <w:tab w:val="right" w:pos="8306"/>
      </w:tabs>
      <w:snapToGrid w:val="0"/>
    </w:pPr>
    <w:rPr>
      <w:sz w:val="20"/>
      <w:szCs w:val="20"/>
    </w:rPr>
  </w:style>
  <w:style w:type="character" w:customStyle="1" w:styleId="a7">
    <w:name w:val="頁尾 字元"/>
    <w:basedOn w:val="a0"/>
    <w:link w:val="a6"/>
    <w:uiPriority w:val="99"/>
    <w:rsid w:val="00CC7EE6"/>
    <w:rPr>
      <w:kern w:val="2"/>
    </w:rPr>
  </w:style>
  <w:style w:type="paragraph" w:styleId="a8">
    <w:name w:val="List Paragraph"/>
    <w:basedOn w:val="a"/>
    <w:uiPriority w:val="34"/>
    <w:qFormat/>
    <w:rsid w:val="00CE0A6E"/>
    <w:pPr>
      <w:ind w:leftChars="200" w:left="480"/>
    </w:pPr>
  </w:style>
  <w:style w:type="character" w:styleId="a9">
    <w:name w:val="Strong"/>
    <w:qFormat/>
    <w:rsid w:val="000A2DB1"/>
    <w:rPr>
      <w:b/>
      <w:bCs/>
    </w:rPr>
  </w:style>
  <w:style w:type="character" w:styleId="aa">
    <w:name w:val="Hyperlink"/>
    <w:rsid w:val="000A2DB1"/>
    <w:rPr>
      <w:color w:val="0000FF"/>
      <w:u w:val="single"/>
    </w:rPr>
  </w:style>
  <w:style w:type="character" w:styleId="ab">
    <w:name w:val="Unresolved Mention"/>
    <w:basedOn w:val="a0"/>
    <w:uiPriority w:val="99"/>
    <w:semiHidden/>
    <w:unhideWhenUsed/>
    <w:rsid w:val="00AA6E7C"/>
    <w:rPr>
      <w:color w:val="605E5C"/>
      <w:shd w:val="clear" w:color="auto" w:fill="E1DFDD"/>
    </w:rPr>
  </w:style>
  <w:style w:type="paragraph" w:styleId="Web">
    <w:name w:val="Normal (Web)"/>
    <w:basedOn w:val="a"/>
    <w:uiPriority w:val="99"/>
    <w:semiHidden/>
    <w:unhideWhenUsed/>
    <w:rsid w:val="00535D1C"/>
    <w:pPr>
      <w:widowControl/>
      <w:spacing w:before="100" w:beforeAutospacing="1" w:after="100" w:afterAutospacing="1"/>
    </w:pPr>
    <w:rPr>
      <w:rFonts w:ascii="新細明體" w:hAnsi="新細明體" w:cs="新細明體"/>
      <w:kern w:val="0"/>
    </w:rPr>
  </w:style>
  <w:style w:type="character" w:styleId="ac">
    <w:name w:val="FollowedHyperlink"/>
    <w:basedOn w:val="a0"/>
    <w:uiPriority w:val="99"/>
    <w:semiHidden/>
    <w:unhideWhenUsed/>
    <w:rsid w:val="00B045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272">
      <w:bodyDiv w:val="1"/>
      <w:marLeft w:val="0"/>
      <w:marRight w:val="0"/>
      <w:marTop w:val="0"/>
      <w:marBottom w:val="0"/>
      <w:divBdr>
        <w:top w:val="none" w:sz="0" w:space="0" w:color="auto"/>
        <w:left w:val="none" w:sz="0" w:space="0" w:color="auto"/>
        <w:bottom w:val="none" w:sz="0" w:space="0" w:color="auto"/>
        <w:right w:val="none" w:sz="0" w:space="0" w:color="auto"/>
      </w:divBdr>
    </w:div>
    <w:div w:id="9140851">
      <w:bodyDiv w:val="1"/>
      <w:marLeft w:val="0"/>
      <w:marRight w:val="0"/>
      <w:marTop w:val="0"/>
      <w:marBottom w:val="0"/>
      <w:divBdr>
        <w:top w:val="none" w:sz="0" w:space="0" w:color="auto"/>
        <w:left w:val="none" w:sz="0" w:space="0" w:color="auto"/>
        <w:bottom w:val="none" w:sz="0" w:space="0" w:color="auto"/>
        <w:right w:val="none" w:sz="0" w:space="0" w:color="auto"/>
      </w:divBdr>
    </w:div>
    <w:div w:id="26411516">
      <w:bodyDiv w:val="1"/>
      <w:marLeft w:val="0"/>
      <w:marRight w:val="0"/>
      <w:marTop w:val="0"/>
      <w:marBottom w:val="0"/>
      <w:divBdr>
        <w:top w:val="none" w:sz="0" w:space="0" w:color="auto"/>
        <w:left w:val="none" w:sz="0" w:space="0" w:color="auto"/>
        <w:bottom w:val="none" w:sz="0" w:space="0" w:color="auto"/>
        <w:right w:val="none" w:sz="0" w:space="0" w:color="auto"/>
      </w:divBdr>
    </w:div>
    <w:div w:id="602341420">
      <w:bodyDiv w:val="1"/>
      <w:marLeft w:val="0"/>
      <w:marRight w:val="0"/>
      <w:marTop w:val="0"/>
      <w:marBottom w:val="0"/>
      <w:divBdr>
        <w:top w:val="none" w:sz="0" w:space="0" w:color="auto"/>
        <w:left w:val="none" w:sz="0" w:space="0" w:color="auto"/>
        <w:bottom w:val="none" w:sz="0" w:space="0" w:color="auto"/>
        <w:right w:val="none" w:sz="0" w:space="0" w:color="auto"/>
      </w:divBdr>
    </w:div>
    <w:div w:id="19108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LfC6VsL3Ffdk6rE9"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CjavDevsnMtsQyHd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forms.gle/5FpGhhxtZoFoMRg26" TargetMode="External"/><Relationship Id="rId4" Type="http://schemas.openxmlformats.org/officeDocument/2006/relationships/settings" Target="settings.xml"/><Relationship Id="rId9" Type="http://schemas.openxmlformats.org/officeDocument/2006/relationships/hyperlink" Target="https://forms.gle/MuaeaKkZtG48ebEF8"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F3DCD-B129-4E6B-94B0-35BCD5ABE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Pages>
  <Words>598</Words>
  <Characters>3411</Characters>
  <Application>Microsoft Office Word</Application>
  <DocSecurity>0</DocSecurity>
  <Lines>28</Lines>
  <Paragraphs>8</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葉韋杰</dc:creator>
  <cp:keywords/>
  <dc:description/>
  <cp:lastModifiedBy>韋杰 葉</cp:lastModifiedBy>
  <cp:revision>105</cp:revision>
  <dcterms:created xsi:type="dcterms:W3CDTF">2023-03-28T07:06:00Z</dcterms:created>
  <dcterms:modified xsi:type="dcterms:W3CDTF">2025-11-07T16:13:00Z</dcterms:modified>
</cp:coreProperties>
</file>